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4E51" w14:textId="77777777" w:rsidR="001E393C" w:rsidRPr="00D62C7C" w:rsidRDefault="001E393C" w:rsidP="0031600F">
      <w:pPr>
        <w:ind w:left="4956" w:firstLine="708"/>
        <w:rPr>
          <w:rFonts w:asciiTheme="minorHAnsi" w:hAnsiTheme="minorHAnsi" w:cstheme="minorHAnsi"/>
          <w:color w:val="000000"/>
        </w:rPr>
      </w:pPr>
    </w:p>
    <w:p w14:paraId="185D65B3" w14:textId="727BF513" w:rsidR="0031600F" w:rsidRPr="00D62C7C" w:rsidRDefault="00831FE7" w:rsidP="0031600F">
      <w:pPr>
        <w:ind w:left="4956" w:firstLine="708"/>
        <w:rPr>
          <w:rFonts w:asciiTheme="minorHAnsi" w:hAnsiTheme="minorHAnsi" w:cstheme="minorHAnsi"/>
          <w:color w:val="000000"/>
        </w:rPr>
      </w:pPr>
      <w:r w:rsidRPr="00D62C7C">
        <w:rPr>
          <w:rFonts w:asciiTheme="minorHAnsi" w:hAnsiTheme="minorHAnsi" w:cstheme="minorHAnsi"/>
          <w:color w:val="000000"/>
        </w:rPr>
        <w:t>Brzeg</w:t>
      </w:r>
      <w:r w:rsidR="0031600F" w:rsidRPr="00D62C7C">
        <w:rPr>
          <w:rFonts w:asciiTheme="minorHAnsi" w:hAnsiTheme="minorHAnsi" w:cstheme="minorHAnsi"/>
          <w:color w:val="000000"/>
        </w:rPr>
        <w:t>, dnia ……………………</w:t>
      </w:r>
    </w:p>
    <w:p w14:paraId="521349A3" w14:textId="77777777" w:rsidR="0031600F" w:rsidRPr="00D62C7C" w:rsidRDefault="0031600F" w:rsidP="0031600F">
      <w:pPr>
        <w:rPr>
          <w:rFonts w:asciiTheme="minorHAnsi" w:hAnsiTheme="minorHAnsi" w:cstheme="minorHAnsi"/>
          <w:color w:val="000000"/>
        </w:rPr>
      </w:pPr>
    </w:p>
    <w:p w14:paraId="48FCC23D" w14:textId="77777777" w:rsidR="001E393C" w:rsidRPr="00D62C7C" w:rsidRDefault="001E393C" w:rsidP="0031600F">
      <w:pPr>
        <w:rPr>
          <w:rFonts w:asciiTheme="minorHAnsi" w:hAnsiTheme="minorHAnsi" w:cstheme="minorHAnsi"/>
          <w:color w:val="000000"/>
        </w:rPr>
      </w:pPr>
    </w:p>
    <w:p w14:paraId="23B477B4" w14:textId="77777777" w:rsidR="001E393C" w:rsidRPr="00D62C7C" w:rsidRDefault="001E393C" w:rsidP="0031600F">
      <w:pPr>
        <w:rPr>
          <w:rFonts w:asciiTheme="minorHAnsi" w:hAnsiTheme="minorHAnsi" w:cstheme="minorHAnsi"/>
          <w:color w:val="000000"/>
        </w:rPr>
      </w:pPr>
    </w:p>
    <w:p w14:paraId="5D60EA30" w14:textId="77777777" w:rsidR="0031600F" w:rsidRPr="00D62C7C" w:rsidRDefault="0031600F" w:rsidP="0031600F">
      <w:pPr>
        <w:rPr>
          <w:rFonts w:asciiTheme="minorHAnsi" w:hAnsiTheme="minorHAnsi" w:cstheme="minorHAnsi"/>
          <w:color w:val="000000"/>
        </w:rPr>
      </w:pPr>
      <w:r w:rsidRPr="00D62C7C">
        <w:rPr>
          <w:rFonts w:asciiTheme="minorHAnsi" w:hAnsiTheme="minorHAnsi" w:cstheme="minorHAnsi"/>
          <w:color w:val="000000"/>
        </w:rPr>
        <w:t>………………………………….</w:t>
      </w:r>
    </w:p>
    <w:p w14:paraId="6A051D4F" w14:textId="77777777" w:rsidR="0031600F" w:rsidRPr="00D62C7C" w:rsidRDefault="0031600F" w:rsidP="0031600F">
      <w:pPr>
        <w:rPr>
          <w:rFonts w:asciiTheme="minorHAnsi" w:hAnsiTheme="minorHAnsi" w:cstheme="minorHAnsi"/>
          <w:color w:val="000000"/>
        </w:rPr>
      </w:pPr>
      <w:r w:rsidRPr="00D62C7C">
        <w:rPr>
          <w:rFonts w:asciiTheme="minorHAnsi" w:hAnsiTheme="minorHAnsi" w:cstheme="minorHAnsi"/>
          <w:color w:val="000000"/>
        </w:rPr>
        <w:t xml:space="preserve">Imię i Nazwisko </w:t>
      </w:r>
    </w:p>
    <w:p w14:paraId="614252CA" w14:textId="77777777" w:rsidR="005B1243" w:rsidRPr="00D62C7C" w:rsidRDefault="005B1243">
      <w:pPr>
        <w:rPr>
          <w:rFonts w:asciiTheme="minorHAnsi" w:hAnsiTheme="minorHAnsi" w:cstheme="minorHAnsi"/>
        </w:rPr>
      </w:pPr>
    </w:p>
    <w:p w14:paraId="486EE939" w14:textId="77777777" w:rsidR="0031600F" w:rsidRPr="00D62C7C" w:rsidRDefault="0031600F">
      <w:pPr>
        <w:rPr>
          <w:rFonts w:asciiTheme="minorHAnsi" w:hAnsiTheme="minorHAnsi" w:cstheme="minorHAnsi"/>
        </w:rPr>
      </w:pPr>
    </w:p>
    <w:p w14:paraId="61F60161" w14:textId="77777777" w:rsidR="0031600F" w:rsidRPr="00D62C7C" w:rsidRDefault="0031600F">
      <w:pPr>
        <w:rPr>
          <w:rFonts w:asciiTheme="minorHAnsi" w:hAnsiTheme="minorHAnsi" w:cstheme="minorHAnsi"/>
        </w:rPr>
      </w:pPr>
    </w:p>
    <w:p w14:paraId="359FBFA1" w14:textId="77777777" w:rsidR="0031600F" w:rsidRPr="00D62C7C" w:rsidRDefault="0031600F" w:rsidP="0031600F">
      <w:pPr>
        <w:jc w:val="center"/>
        <w:rPr>
          <w:rFonts w:asciiTheme="minorHAnsi" w:hAnsiTheme="minorHAnsi" w:cstheme="minorHAnsi"/>
          <w:b/>
        </w:rPr>
      </w:pPr>
      <w:r w:rsidRPr="00D62C7C">
        <w:rPr>
          <w:rFonts w:asciiTheme="minorHAnsi" w:hAnsiTheme="minorHAnsi" w:cstheme="minorHAnsi"/>
          <w:b/>
        </w:rPr>
        <w:t>ZGODA</w:t>
      </w:r>
    </w:p>
    <w:p w14:paraId="4C8751B7" w14:textId="77777777" w:rsidR="0086787A" w:rsidRPr="00D62C7C" w:rsidRDefault="0086787A" w:rsidP="0086787A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D62C7C">
        <w:rPr>
          <w:rFonts w:asciiTheme="minorHAnsi" w:hAnsiTheme="minorHAnsi" w:cstheme="minorHAnsi"/>
          <w:b/>
          <w:color w:val="000000"/>
        </w:rPr>
        <w:t xml:space="preserve">dot. przetwarzania danych osobowych </w:t>
      </w:r>
      <w:bookmarkStart w:id="0" w:name="_Hlk188437148"/>
      <w:r w:rsidRPr="00D62C7C">
        <w:rPr>
          <w:rFonts w:asciiTheme="minorHAnsi" w:hAnsiTheme="minorHAnsi" w:cstheme="minorHAnsi"/>
          <w:b/>
          <w:color w:val="000000"/>
        </w:rPr>
        <w:t>na potrzeby rekrutacji</w:t>
      </w:r>
      <w:bookmarkEnd w:id="0"/>
    </w:p>
    <w:p w14:paraId="7E56A53B" w14:textId="77777777" w:rsidR="0086787A" w:rsidRPr="00D62C7C" w:rsidRDefault="0086787A" w:rsidP="0086787A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D62C7C">
        <w:rPr>
          <w:rFonts w:asciiTheme="minorHAnsi" w:hAnsiTheme="minorHAnsi" w:cstheme="minorHAnsi"/>
          <w:b/>
          <w:color w:val="000000"/>
        </w:rPr>
        <w:t xml:space="preserve">wraz z klauzulą informacyjną </w:t>
      </w:r>
    </w:p>
    <w:p w14:paraId="5D0DBAC6" w14:textId="77777777" w:rsidR="0086787A" w:rsidRPr="00D62C7C" w:rsidRDefault="0086787A" w:rsidP="0031600F">
      <w:pPr>
        <w:jc w:val="center"/>
        <w:rPr>
          <w:rFonts w:asciiTheme="minorHAnsi" w:hAnsiTheme="minorHAnsi" w:cstheme="minorHAnsi"/>
          <w:b/>
        </w:rPr>
      </w:pPr>
    </w:p>
    <w:p w14:paraId="72C31EF6" w14:textId="77777777" w:rsidR="0031600F" w:rsidRPr="00D62C7C" w:rsidRDefault="0031600F" w:rsidP="0031600F">
      <w:pPr>
        <w:rPr>
          <w:rFonts w:asciiTheme="minorHAnsi" w:hAnsiTheme="minorHAnsi" w:cstheme="minorHAnsi"/>
        </w:rPr>
      </w:pPr>
    </w:p>
    <w:p w14:paraId="4287A5D3" w14:textId="6E052C5D" w:rsidR="0031600F" w:rsidRPr="00D62C7C" w:rsidRDefault="0031600F" w:rsidP="00D62C7C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000000"/>
        </w:rPr>
      </w:pPr>
      <w:r w:rsidRPr="00D62C7C">
        <w:rPr>
          <w:rFonts w:asciiTheme="minorHAnsi" w:hAnsiTheme="minorHAnsi" w:cstheme="minorHAnsi"/>
          <w:color w:val="000000"/>
        </w:rPr>
        <w:t xml:space="preserve">Na podstawie </w:t>
      </w:r>
      <w:r w:rsidRPr="00D62C7C">
        <w:rPr>
          <w:rFonts w:asciiTheme="minorHAnsi" w:hAnsiTheme="minorHAnsi" w:cstheme="minorHAnsi"/>
          <w:i/>
          <w:color w:val="000000"/>
        </w:rPr>
        <w:t xml:space="preserve">art. 6 ust. 1 lit. a - Rozporządzenia Parlamentu Europejskiego i Rady  </w:t>
      </w:r>
      <w:r w:rsidRPr="00D62C7C">
        <w:rPr>
          <w:rFonts w:asciiTheme="minorHAnsi" w:hAnsiTheme="minorHAnsi" w:cstheme="minorHAnsi"/>
          <w:i/>
          <w:color w:val="000000"/>
        </w:rPr>
        <w:br/>
        <w:t xml:space="preserve">w sprawie ochrony osób fizycznych w związku z przetwarzaniem danych osobowych </w:t>
      </w:r>
      <w:r w:rsidRPr="00D62C7C">
        <w:rPr>
          <w:rFonts w:asciiTheme="minorHAnsi" w:hAnsiTheme="minorHAnsi" w:cstheme="minorHAnsi"/>
          <w:i/>
          <w:color w:val="000000"/>
        </w:rPr>
        <w:br/>
        <w:t>i w sprawie swobodnego przepływu takich danych</w:t>
      </w:r>
      <w:r w:rsidRPr="00D62C7C">
        <w:rPr>
          <w:rFonts w:asciiTheme="minorHAnsi" w:hAnsiTheme="minorHAnsi" w:cstheme="minorHAnsi"/>
          <w:color w:val="000000"/>
        </w:rPr>
        <w:t xml:space="preserve"> </w:t>
      </w:r>
      <w:r w:rsidRPr="00D62C7C">
        <w:rPr>
          <w:rFonts w:asciiTheme="minorHAnsi" w:hAnsiTheme="minorHAnsi" w:cstheme="minorHAnsi"/>
          <w:b/>
          <w:color w:val="000000"/>
        </w:rPr>
        <w:t xml:space="preserve">wyrażam zgodę </w:t>
      </w:r>
      <w:r w:rsidRPr="00D62C7C">
        <w:rPr>
          <w:rFonts w:asciiTheme="minorHAnsi" w:hAnsiTheme="minorHAnsi" w:cstheme="minorHAnsi"/>
          <w:bCs/>
          <w:color w:val="000000"/>
        </w:rPr>
        <w:t xml:space="preserve">na przetwarzanie moich danych osobowych przez Sąd Rejonowy </w:t>
      </w:r>
      <w:r w:rsidR="00831FE7" w:rsidRPr="00D62C7C">
        <w:rPr>
          <w:rFonts w:asciiTheme="minorHAnsi" w:hAnsiTheme="minorHAnsi" w:cstheme="minorHAnsi"/>
          <w:bCs/>
          <w:color w:val="000000"/>
        </w:rPr>
        <w:t xml:space="preserve">w Brzegu na potrzeby rekrutacji na stanowisko </w:t>
      </w:r>
      <w:r w:rsidR="00BC7993">
        <w:rPr>
          <w:rFonts w:asciiTheme="minorHAnsi" w:hAnsiTheme="minorHAnsi" w:cstheme="minorHAnsi"/>
          <w:bCs/>
          <w:color w:val="000000"/>
        </w:rPr>
        <w:t xml:space="preserve"> asystenta sędziego</w:t>
      </w:r>
      <w:r w:rsidR="00241972">
        <w:rPr>
          <w:rFonts w:asciiTheme="minorHAnsi" w:hAnsiTheme="minorHAnsi" w:cstheme="minorHAnsi"/>
          <w:bCs/>
          <w:color w:val="000000"/>
        </w:rPr>
        <w:t>- umowa na zastępstwo</w:t>
      </w:r>
      <w:r w:rsidR="00BC7993">
        <w:rPr>
          <w:rFonts w:asciiTheme="minorHAnsi" w:hAnsiTheme="minorHAnsi" w:cstheme="minorHAnsi"/>
          <w:bCs/>
          <w:color w:val="000000"/>
        </w:rPr>
        <w:t xml:space="preserve">        </w:t>
      </w:r>
      <w:r w:rsidRPr="00D62C7C">
        <w:rPr>
          <w:rFonts w:asciiTheme="minorHAnsi" w:hAnsiTheme="minorHAnsi" w:cstheme="minorHAnsi"/>
          <w:bCs/>
          <w:color w:val="000000"/>
        </w:rPr>
        <w:t xml:space="preserve"> </w:t>
      </w:r>
    </w:p>
    <w:p w14:paraId="68F15D33" w14:textId="77777777" w:rsidR="0031600F" w:rsidRPr="00D62C7C" w:rsidRDefault="0031600F" w:rsidP="0031600F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E916DA8" w14:textId="77777777" w:rsidR="0031600F" w:rsidRPr="00D62C7C" w:rsidRDefault="0031600F" w:rsidP="0031600F">
      <w:pPr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D62C7C">
        <w:rPr>
          <w:rFonts w:asciiTheme="minorHAnsi" w:hAnsiTheme="minorHAnsi" w:cstheme="minorHAnsi"/>
          <w:i/>
          <w:color w:val="000000"/>
          <w:sz w:val="18"/>
          <w:szCs w:val="18"/>
        </w:rPr>
        <w:t>„Artykuł 6 Zgodność przetwarzania z prawem</w:t>
      </w:r>
    </w:p>
    <w:p w14:paraId="7C2890BB" w14:textId="77777777" w:rsidR="0031600F" w:rsidRPr="00D62C7C" w:rsidRDefault="0031600F" w:rsidP="0031600F">
      <w:pPr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D62C7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1. Przetwarzanie jest zgodne z prawem wyłącznie w przypadkach, gdy – i w takim zakresie, w jakim – spełniony jest co najmniej jeden z poniższych warunków: </w:t>
      </w:r>
    </w:p>
    <w:p w14:paraId="3B4559CF" w14:textId="77777777" w:rsidR="0031600F" w:rsidRPr="00D62C7C" w:rsidRDefault="0031600F" w:rsidP="0031600F">
      <w:pPr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D62C7C">
        <w:rPr>
          <w:rFonts w:asciiTheme="minorHAnsi" w:hAnsiTheme="minorHAnsi" w:cstheme="minorHAnsi"/>
          <w:i/>
          <w:color w:val="000000"/>
          <w:sz w:val="18"/>
          <w:szCs w:val="18"/>
        </w:rPr>
        <w:t>a)  osoba, której dane dotyczą wyraziła zgodę na przetwarzanie swoich danych osobowych w jednym lub większej liczbie określonych celów;”</w:t>
      </w:r>
    </w:p>
    <w:p w14:paraId="1E744A00" w14:textId="77777777" w:rsidR="0031600F" w:rsidRPr="00D62C7C" w:rsidRDefault="0031600F" w:rsidP="0031600F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E479C5E" w14:textId="77777777" w:rsidR="0031600F" w:rsidRPr="00D62C7C" w:rsidRDefault="0031600F" w:rsidP="0031600F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46AF18" w14:textId="77777777" w:rsidR="0031600F" w:rsidRPr="00D62C7C" w:rsidRDefault="001E393C" w:rsidP="0031600F">
      <w:pPr>
        <w:spacing w:line="360" w:lineRule="auto"/>
        <w:ind w:left="495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62C7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</w:t>
      </w:r>
      <w:r w:rsidR="0031600F" w:rsidRPr="00D62C7C">
        <w:rPr>
          <w:rFonts w:asciiTheme="minorHAnsi" w:hAnsiTheme="minorHAnsi" w:cstheme="minorHAnsi"/>
          <w:b/>
          <w:color w:val="000000"/>
          <w:sz w:val="20"/>
          <w:szCs w:val="20"/>
        </w:rPr>
        <w:t>………………………………….………………</w:t>
      </w:r>
    </w:p>
    <w:p w14:paraId="4EB809C1" w14:textId="77777777" w:rsidR="0031600F" w:rsidRPr="00D62C7C" w:rsidRDefault="0031600F" w:rsidP="0031600F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62C7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                                                        </w:t>
      </w:r>
      <w:r w:rsidRPr="00D62C7C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D62C7C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 </w:t>
      </w:r>
      <w:r w:rsidR="001E393C" w:rsidRPr="00D62C7C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1E393C" w:rsidRPr="00D62C7C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1E393C" w:rsidRPr="00D62C7C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D62C7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(czytelny podpis)</w:t>
      </w:r>
    </w:p>
    <w:p w14:paraId="055B0962" w14:textId="77777777" w:rsidR="0031600F" w:rsidRDefault="0031600F" w:rsidP="0031600F">
      <w:pPr>
        <w:spacing w:line="360" w:lineRule="auto"/>
        <w:jc w:val="both"/>
        <w:rPr>
          <w:color w:val="000000"/>
          <w:sz w:val="20"/>
          <w:szCs w:val="20"/>
        </w:rPr>
      </w:pPr>
    </w:p>
    <w:p w14:paraId="1083A708" w14:textId="77777777" w:rsidR="001E393C" w:rsidRPr="0086787A" w:rsidRDefault="001E393C" w:rsidP="001E393C">
      <w:pPr>
        <w:spacing w:line="360" w:lineRule="auto"/>
        <w:ind w:firstLine="708"/>
        <w:jc w:val="both"/>
        <w:rPr>
          <w:color w:val="000000"/>
          <w:sz w:val="20"/>
          <w:szCs w:val="20"/>
        </w:rPr>
      </w:pPr>
      <w:r w:rsidRPr="0086787A">
        <w:rPr>
          <w:color w:val="000000"/>
          <w:sz w:val="20"/>
          <w:szCs w:val="20"/>
        </w:rPr>
        <w:t>Jestem świadoma(y) moich praw wynikających z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5AB9AC0" w14:textId="77777777" w:rsidR="001608AF" w:rsidRDefault="001608AF" w:rsidP="001608AF">
      <w:pPr>
        <w:spacing w:line="360" w:lineRule="auto"/>
        <w:ind w:firstLine="708"/>
        <w:jc w:val="center"/>
        <w:rPr>
          <w:rFonts w:ascii="Arial" w:hAnsi="Arial" w:cs="Arial"/>
          <w:color w:val="000000"/>
        </w:rPr>
      </w:pPr>
    </w:p>
    <w:p w14:paraId="435C7E1C" w14:textId="77777777" w:rsidR="001E393C" w:rsidRPr="00D62C7C" w:rsidRDefault="001E393C" w:rsidP="001608AF">
      <w:pPr>
        <w:spacing w:line="360" w:lineRule="auto"/>
        <w:ind w:firstLine="708"/>
        <w:jc w:val="center"/>
        <w:rPr>
          <w:rFonts w:asciiTheme="minorHAnsi" w:hAnsiTheme="minorHAnsi" w:cstheme="minorHAnsi"/>
          <w:color w:val="000000"/>
        </w:rPr>
      </w:pPr>
      <w:r w:rsidRPr="00D62C7C">
        <w:rPr>
          <w:rFonts w:asciiTheme="minorHAnsi" w:hAnsiTheme="minorHAnsi" w:cstheme="minorHAnsi"/>
          <w:color w:val="000000"/>
        </w:rPr>
        <w:t>W związku z tym potwierdzam zapoznanie się z poniższą klauzulą informacyjną</w:t>
      </w:r>
    </w:p>
    <w:p w14:paraId="4E5EC127" w14:textId="77777777" w:rsidR="001608AF" w:rsidRPr="00D62C7C" w:rsidRDefault="001608AF" w:rsidP="001E393C">
      <w:pPr>
        <w:suppressAutoHyphens/>
        <w:spacing w:line="276" w:lineRule="auto"/>
        <w:jc w:val="center"/>
        <w:rPr>
          <w:rFonts w:asciiTheme="minorHAnsi" w:hAnsiTheme="minorHAnsi" w:cstheme="minorHAnsi"/>
          <w:b/>
          <w:kern w:val="1"/>
          <w:sz w:val="20"/>
          <w:szCs w:val="20"/>
          <w:lang w:eastAsia="ar-SA"/>
        </w:rPr>
      </w:pPr>
    </w:p>
    <w:p w14:paraId="2424CBDD" w14:textId="77777777" w:rsidR="001E393C" w:rsidRPr="00D62C7C" w:rsidRDefault="001E393C" w:rsidP="001608AF">
      <w:pPr>
        <w:suppressAutoHyphens/>
        <w:spacing w:line="276" w:lineRule="auto"/>
        <w:jc w:val="center"/>
        <w:rPr>
          <w:rFonts w:asciiTheme="minorHAnsi" w:hAnsiTheme="minorHAnsi" w:cstheme="minorHAnsi"/>
          <w:b/>
          <w:kern w:val="1"/>
          <w:sz w:val="20"/>
          <w:szCs w:val="20"/>
          <w:lang w:eastAsia="ar-SA"/>
        </w:rPr>
      </w:pPr>
      <w:r w:rsidRPr="00D62C7C">
        <w:rPr>
          <w:rFonts w:asciiTheme="minorHAnsi" w:hAnsiTheme="minorHAnsi" w:cstheme="minorHAnsi"/>
          <w:b/>
          <w:kern w:val="1"/>
          <w:sz w:val="20"/>
          <w:szCs w:val="20"/>
          <w:lang w:eastAsia="ar-SA"/>
        </w:rPr>
        <w:t>KLAUZULA  INFORMACYJNA</w:t>
      </w:r>
    </w:p>
    <w:p w14:paraId="32AD96D5" w14:textId="77777777" w:rsidR="001E393C" w:rsidRPr="00D62C7C" w:rsidRDefault="001E393C" w:rsidP="001608AF">
      <w:pPr>
        <w:suppressAutoHyphens/>
        <w:spacing w:line="276" w:lineRule="auto"/>
        <w:jc w:val="center"/>
        <w:rPr>
          <w:rFonts w:asciiTheme="minorHAnsi" w:hAnsiTheme="minorHAnsi" w:cstheme="minorHAnsi"/>
          <w:kern w:val="1"/>
          <w:sz w:val="20"/>
          <w:szCs w:val="20"/>
          <w:lang w:eastAsia="ar-SA"/>
        </w:rPr>
      </w:pPr>
      <w:r w:rsidRPr="00D62C7C">
        <w:rPr>
          <w:rFonts w:asciiTheme="minorHAnsi" w:hAnsiTheme="minorHAnsi" w:cstheme="minorHAnsi"/>
          <w:b/>
          <w:kern w:val="1"/>
          <w:sz w:val="20"/>
          <w:szCs w:val="20"/>
          <w:lang w:eastAsia="ar-SA"/>
        </w:rPr>
        <w:t>dot. procesu rekrutacji</w:t>
      </w:r>
    </w:p>
    <w:p w14:paraId="48803009" w14:textId="7408BE84" w:rsidR="001E393C" w:rsidRPr="00752218" w:rsidRDefault="001E393C" w:rsidP="001E393C">
      <w:pPr>
        <w:widowControl w:val="0"/>
        <w:suppressAutoHyphens/>
        <w:spacing w:before="100" w:beforeAutospacing="1" w:after="100" w:afterAutospacing="1" w:line="276" w:lineRule="auto"/>
        <w:ind w:left="360"/>
        <w:jc w:val="center"/>
        <w:rPr>
          <w:rFonts w:eastAsia="SimSun"/>
          <w:i/>
          <w:color w:val="000000"/>
          <w:kern w:val="1"/>
          <w:sz w:val="20"/>
          <w:szCs w:val="20"/>
          <w:lang w:eastAsia="hi-IN" w:bidi="hi-IN"/>
        </w:rPr>
      </w:pPr>
      <w:r w:rsidRPr="00752218">
        <w:rPr>
          <w:rFonts w:eastAsia="SimSun"/>
          <w:i/>
          <w:color w:val="000000"/>
          <w:kern w:val="1"/>
          <w:sz w:val="20"/>
          <w:szCs w:val="20"/>
          <w:lang w:eastAsia="hi-IN" w:bidi="hi-IN"/>
        </w:rPr>
        <w:t xml:space="preserve">zgodnie z art. 13 ust. 1 i ust. 2 rozporządzenia Parlamentu Europejskiego i Rady (UE) 2016/679 z 27 kwietnia 2016 r. </w:t>
      </w:r>
      <w:r w:rsidR="00D62C7C">
        <w:rPr>
          <w:rFonts w:eastAsia="SimSun"/>
          <w:i/>
          <w:color w:val="000000"/>
          <w:kern w:val="1"/>
          <w:sz w:val="20"/>
          <w:szCs w:val="20"/>
          <w:lang w:eastAsia="hi-IN" w:bidi="hi-IN"/>
        </w:rPr>
        <w:t xml:space="preserve">                       </w:t>
      </w:r>
      <w:r w:rsidRPr="00752218">
        <w:rPr>
          <w:rFonts w:eastAsia="SimSun"/>
          <w:i/>
          <w:color w:val="000000"/>
          <w:kern w:val="1"/>
          <w:sz w:val="20"/>
          <w:szCs w:val="20"/>
          <w:lang w:eastAsia="hi-IN" w:bidi="hi-IN"/>
        </w:rPr>
        <w:t>w sprawie ochrony osób fizycznych w związku z przetwarzaniem danych osobowych i w sprawie swobodnego przepływu takich danych oraz uchylenia dyrektywy 95/46/WE (RODO), informujemy, iż:</w:t>
      </w:r>
    </w:p>
    <w:p w14:paraId="1A5736AD" w14:textId="1A9A0C64" w:rsidR="00831FE7" w:rsidRPr="00831FE7" w:rsidRDefault="00831FE7" w:rsidP="00831FE7">
      <w:pPr>
        <w:numPr>
          <w:ilvl w:val="0"/>
          <w:numId w:val="2"/>
        </w:numPr>
        <w:spacing w:before="100" w:beforeAutospacing="1" w:after="100" w:afterAutospacing="1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 xml:space="preserve">Administratorem Państwa danych osobowych jest Sąd Rejonowy w Brzegu, </w:t>
      </w:r>
      <w:bookmarkStart w:id="1" w:name="_Hlk106184357"/>
      <w:r w:rsidRPr="00831FE7">
        <w:rPr>
          <w:rFonts w:asciiTheme="minorHAnsi" w:hAnsiTheme="minorHAnsi" w:cstheme="minorHAnsi"/>
          <w:sz w:val="20"/>
          <w:szCs w:val="20"/>
        </w:rPr>
        <w:t>49-300 Brzeg, ul Chrobrego 31</w:t>
      </w:r>
      <w:bookmarkEnd w:id="1"/>
      <w:r w:rsidRPr="00831FE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reprezentowany przez Prezesa Sądu Rejonowego w Brzegu, Dyrektora Sądu Rejonowego w Brzegu, </w:t>
      </w:r>
      <w:r w:rsidRPr="00831FE7">
        <w:rPr>
          <w:rFonts w:asciiTheme="minorHAnsi" w:hAnsiTheme="minorHAnsi" w:cstheme="minorHAnsi"/>
          <w:sz w:val="20"/>
          <w:szCs w:val="20"/>
        </w:rPr>
        <w:t xml:space="preserve">Ministra Sprawiedliwości – każdy z nich </w:t>
      </w:r>
      <w:r w:rsidR="00D62C7C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831FE7">
        <w:rPr>
          <w:rFonts w:asciiTheme="minorHAnsi" w:hAnsiTheme="minorHAnsi" w:cstheme="minorHAnsi"/>
          <w:sz w:val="20"/>
          <w:szCs w:val="20"/>
        </w:rPr>
        <w:t>w zakresie realizowanych zadań z uwzględnieniem regulacji zawartych w ustawie z dnia 27 lipca 2001 r. Prawo o ustroju sądów powszechnych (</w:t>
      </w:r>
      <w:r w:rsidRPr="00831FE7">
        <w:rPr>
          <w:rFonts w:asciiTheme="minorHAnsi" w:eastAsia="Calibri" w:hAnsiTheme="minorHAnsi" w:cstheme="minorHAnsi"/>
          <w:sz w:val="20"/>
          <w:szCs w:val="20"/>
          <w:lang w:eastAsia="en-US"/>
        </w:rPr>
        <w:t>t.j. Dz. U. z 2020 r. poz. 2072, z 2021 r. poz. 1080, 1236).</w:t>
      </w:r>
    </w:p>
    <w:p w14:paraId="1ED937BB" w14:textId="77777777" w:rsidR="00831FE7" w:rsidRPr="00831FE7" w:rsidRDefault="00831FE7" w:rsidP="00831FE7">
      <w:pPr>
        <w:numPr>
          <w:ilvl w:val="0"/>
          <w:numId w:val="2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33789551"/>
      <w:r w:rsidRPr="00831FE7">
        <w:rPr>
          <w:rFonts w:asciiTheme="minorHAnsi" w:hAnsiTheme="minorHAnsi" w:cstheme="minorHAnsi"/>
          <w:sz w:val="20"/>
          <w:szCs w:val="20"/>
        </w:rPr>
        <w:lastRenderedPageBreak/>
        <w:t xml:space="preserve">Inspektorem ochrony danych osobowych w Sądzie Rejonowym w Brzegu jest p. Marek Adamaszek. Zastępcą inspektora ochrony danych osobowych jest p. Jacek Zontek. Kontakt z Inspektorem Ochrony Danych: adres e-mail: </w:t>
      </w:r>
      <w:hyperlink r:id="rId8" w:history="1">
        <w:r w:rsidRPr="00831FE7">
          <w:rPr>
            <w:rFonts w:asciiTheme="minorHAnsi" w:eastAsia="Calibri" w:hAnsiTheme="minorHAnsi" w:cstheme="minorHAnsi"/>
            <w:color w:val="0000FF"/>
            <w:sz w:val="20"/>
            <w:szCs w:val="20"/>
            <w:u w:val="single"/>
            <w:lang w:eastAsia="en-US"/>
          </w:rPr>
          <w:t>iod@brzeg.sr.gov.pl</w:t>
        </w:r>
      </w:hyperlink>
      <w:r w:rsidRPr="00831FE7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bookmarkEnd w:id="2"/>
    <w:p w14:paraId="0E3BD335" w14:textId="77777777" w:rsidR="00831FE7" w:rsidRPr="00831FE7" w:rsidRDefault="00831FE7" w:rsidP="00831FE7">
      <w:pPr>
        <w:numPr>
          <w:ilvl w:val="0"/>
          <w:numId w:val="2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>Państwa dane osobowe przetwarzane są w zakresie niezwiązanym ze sprawowaniem wymiaru sprawiedliwości zgodnie z art. 6 ust. 1 lit. a, b, c, e i f RODO. Cel przetwarzania, podstawę prawną oraz okres przechowywania danych osobowych przedstawia poniższa tabela:</w:t>
      </w:r>
    </w:p>
    <w:tbl>
      <w:tblPr>
        <w:tblW w:w="0" w:type="auto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491"/>
        <w:gridCol w:w="2551"/>
      </w:tblGrid>
      <w:tr w:rsidR="00831FE7" w:rsidRPr="00831FE7" w14:paraId="02829C15" w14:textId="77777777" w:rsidTr="00D62C7C">
        <w:trPr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25CAA" w14:textId="77777777" w:rsidR="00831FE7" w:rsidRPr="00831FE7" w:rsidRDefault="00831FE7" w:rsidP="00831FE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b/>
                <w:sz w:val="20"/>
                <w:szCs w:val="20"/>
              </w:rPr>
              <w:t>Cel przetwarzania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B961" w14:textId="77777777" w:rsidR="00831FE7" w:rsidRPr="00831FE7" w:rsidRDefault="00831FE7" w:rsidP="00831FE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b/>
                <w:sz w:val="20"/>
                <w:szCs w:val="20"/>
              </w:rPr>
              <w:t>Podstawa prawna przetwarzania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98CFD" w14:textId="77777777" w:rsidR="00831FE7" w:rsidRPr="00831FE7" w:rsidRDefault="00831FE7" w:rsidP="00831FE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b/>
                <w:sz w:val="20"/>
                <w:szCs w:val="20"/>
              </w:rPr>
              <w:t>Okres przechowywania danych</w:t>
            </w:r>
          </w:p>
        </w:tc>
      </w:tr>
      <w:tr w:rsidR="00831FE7" w:rsidRPr="00831FE7" w14:paraId="654E1848" w14:textId="77777777" w:rsidTr="00D62C7C">
        <w:trPr>
          <w:trHeight w:val="2991"/>
          <w:tblCellSpacing w:w="0" w:type="dxa"/>
        </w:trPr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A80C2" w14:textId="77777777" w:rsidR="00831FE7" w:rsidRPr="00831FE7" w:rsidRDefault="00831FE7" w:rsidP="00831FE7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>Nabór kandydatów do pracy, zatrudnienie w sądzie, pomoc socjalna i finansowa pracownikom, odbywanie praktyk osób uczących się, świadczenie usług na podstawie umów cywilnoprawnych, prowadzenie zamówień publicznych,</w:t>
            </w:r>
          </w:p>
          <w:p w14:paraId="131A75FD" w14:textId="77777777" w:rsidR="00831FE7" w:rsidRPr="00831FE7" w:rsidRDefault="00831FE7" w:rsidP="00831FE7">
            <w:pPr>
              <w:spacing w:before="100" w:beforeAutospacing="1" w:after="100" w:afterAutospacing="1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>(dane osobowe kandydatów do pracy, pracowników, praktykantów, kontrahentów, wolontariuszy)</w:t>
            </w:r>
          </w:p>
        </w:tc>
        <w:tc>
          <w:tcPr>
            <w:tcW w:w="4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D176A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20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>Ustawa z dnia 27 lipca 2001 r.  Prawo o ustroju sądów powszechnych</w:t>
            </w:r>
          </w:p>
          <w:p w14:paraId="51E839AA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Ustawa z dnia 26 czerwca 1974 r. Kodeks pracy </w:t>
            </w:r>
          </w:p>
          <w:p w14:paraId="54F907D9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Ustawa z dnia 18 grudnia 1998 r. o pracownikach sądów i prokuratury </w:t>
            </w:r>
          </w:p>
          <w:p w14:paraId="357F1EFA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Rozporządzenie Ministra Sprawiedliwości w sprawie szczegółowego trybu i sposobu przeprowadzania konkursów na staż urzędniczy w sądzie i prokuraturze z dnia 17 stycznia 2008 r. </w:t>
            </w:r>
          </w:p>
          <w:p w14:paraId="112134C5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Rozporządzenie Ministra Sprawiedliwości z dnia 3 marca 2017 r. w sprawie stanowisk i szczegółowych zasad wynagradzania urzędników i innych pracowników sądów i prokuratury oraz odbywania stażu urzędniczego </w:t>
            </w:r>
          </w:p>
          <w:p w14:paraId="27AAF42C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Ustawa z dnia 4 marca 1994 r. o zakładowym funduszu świadczeń socjalnych </w:t>
            </w:r>
          </w:p>
          <w:p w14:paraId="6465FF45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Ustawa z dnia 23 kwietnia 1964 r. Kodeks cywilny </w:t>
            </w:r>
          </w:p>
          <w:p w14:paraId="37FED841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Ustawa z dnia 27 sierpnia 2009 r. o finansach publicznych </w:t>
            </w:r>
          </w:p>
          <w:p w14:paraId="46BAF574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Ustawa z dnia 29 stycznia 2004 r. Prawo zamówień publicznych </w:t>
            </w:r>
          </w:p>
          <w:p w14:paraId="0D6733B1" w14:textId="77777777" w:rsidR="00831FE7" w:rsidRPr="00831FE7" w:rsidRDefault="00831FE7" w:rsidP="00831FE7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>Zgoda kandydata do pracy na dane wykraczające poza zakres danych wskazanych w Ustawie z dnia 26 czerwca 1974 r. Kodeks pracy,</w:t>
            </w:r>
          </w:p>
          <w:p w14:paraId="4B36CAE4" w14:textId="77777777" w:rsidR="00831FE7" w:rsidRPr="00831FE7" w:rsidRDefault="00831FE7" w:rsidP="00831FE7">
            <w:pPr>
              <w:numPr>
                <w:ilvl w:val="0"/>
                <w:numId w:val="3"/>
              </w:num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>Zgoda pracownika na przetwarzanie danych kontaktowych, które nie wynikają z zakresu danych wskazanych w ustawie z dnia 26 czerwca 1974 r. Kodeks pracy.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27282" w14:textId="77777777" w:rsidR="00831FE7" w:rsidRPr="00831FE7" w:rsidRDefault="00831FE7" w:rsidP="00831FE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BFAB5C" w14:textId="77777777" w:rsidR="00831FE7" w:rsidRPr="00831FE7" w:rsidRDefault="00831FE7" w:rsidP="00831FE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DC2DD" w14:textId="77777777" w:rsidR="00831FE7" w:rsidRPr="00831FE7" w:rsidRDefault="00831FE7" w:rsidP="00831FE7">
            <w:pPr>
              <w:spacing w:before="100" w:beforeAutospacing="1" w:after="100" w:afterAutospacing="1"/>
              <w:ind w:left="194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>do zakończenia procesu rekrutacji oraz przez jeden rok po okresie rekrutacji – regulacje wewnętrzne</w:t>
            </w:r>
          </w:p>
          <w:p w14:paraId="32C954FA" w14:textId="77777777" w:rsidR="00831FE7" w:rsidRPr="00831FE7" w:rsidRDefault="00831FE7" w:rsidP="00831FE7">
            <w:pPr>
              <w:spacing w:before="100" w:beforeAutospacing="1" w:after="100" w:afterAutospacing="1"/>
              <w:ind w:left="194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50 lub 10 lat: Ustawa z dnia 17 grudnia 1998 r. o emeryturach i rentach z Funduszu Ubezpieczeń Społecznych </w:t>
            </w:r>
            <w:r w:rsidRPr="00831FE7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0CDD99A" w14:textId="77777777" w:rsidR="00831FE7" w:rsidRPr="00831FE7" w:rsidRDefault="00831FE7" w:rsidP="00831FE7">
            <w:pPr>
              <w:spacing w:before="100" w:beforeAutospacing="1" w:after="100" w:afterAutospacing="1"/>
              <w:ind w:left="194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Ustawa z dnia 14 lipca 1983 r. o narodowym zasobie archiwalnym i archiwach </w:t>
            </w:r>
            <w:r w:rsidRPr="00831FE7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421E088" w14:textId="77777777" w:rsidR="00831FE7" w:rsidRPr="00831FE7" w:rsidRDefault="00831FE7" w:rsidP="00831FE7">
            <w:pPr>
              <w:spacing w:before="100" w:beforeAutospacing="1" w:after="100" w:afterAutospacing="1"/>
              <w:ind w:left="194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5 lat: Ustawa z dnia 29 września 1994 r. o rachunkowości </w:t>
            </w:r>
            <w:r w:rsidRPr="00831FE7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2AF9759" w14:textId="77777777" w:rsidR="00831FE7" w:rsidRPr="00831FE7" w:rsidRDefault="00831FE7" w:rsidP="00831FE7">
            <w:pPr>
              <w:spacing w:before="100" w:beforeAutospacing="1" w:after="100" w:afterAutospacing="1"/>
              <w:ind w:left="194"/>
              <w:rPr>
                <w:rFonts w:asciiTheme="minorHAnsi" w:hAnsiTheme="minorHAnsi" w:cstheme="minorHAnsi"/>
                <w:sz w:val="20"/>
                <w:szCs w:val="20"/>
              </w:rPr>
            </w:pPr>
            <w:r w:rsidRPr="00831FE7">
              <w:rPr>
                <w:rFonts w:asciiTheme="minorHAnsi" w:hAnsiTheme="minorHAnsi" w:cstheme="minorHAnsi"/>
                <w:sz w:val="20"/>
                <w:szCs w:val="20"/>
              </w:rPr>
              <w:t xml:space="preserve">Ustawa z dnia 29 sierpnia 1997 r. Ordynacja podatkowa </w:t>
            </w:r>
          </w:p>
        </w:tc>
      </w:tr>
    </w:tbl>
    <w:p w14:paraId="6165CA57" w14:textId="77777777" w:rsidR="00831FE7" w:rsidRPr="00831FE7" w:rsidRDefault="00831FE7" w:rsidP="00831FE7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 xml:space="preserve">W zakresie przetwarzania danych osobowych posiadają Państwo następujące prawa: </w:t>
      </w:r>
    </w:p>
    <w:p w14:paraId="19105FD2" w14:textId="77777777" w:rsidR="00831FE7" w:rsidRPr="00831FE7" w:rsidRDefault="00831FE7" w:rsidP="00831FE7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b/>
          <w:bCs/>
          <w:sz w:val="20"/>
          <w:szCs w:val="20"/>
        </w:rPr>
        <w:t>dostępu do treści swoich danych</w:t>
      </w:r>
      <w:r w:rsidRPr="00831FE7">
        <w:rPr>
          <w:rFonts w:asciiTheme="minorHAnsi" w:hAnsiTheme="minorHAnsi" w:cstheme="minorHAnsi"/>
          <w:sz w:val="20"/>
          <w:szCs w:val="20"/>
        </w:rPr>
        <w:t> – korzystając z tego prawa mają Państwo możliwość pozyskania informacji, jakie dane, w jaki sposób i w jakim celu są przetwarzane,</w:t>
      </w:r>
    </w:p>
    <w:p w14:paraId="2438CA91" w14:textId="77777777" w:rsidR="00831FE7" w:rsidRPr="00831FE7" w:rsidRDefault="00831FE7" w:rsidP="00831FE7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b/>
          <w:bCs/>
          <w:sz w:val="20"/>
          <w:szCs w:val="20"/>
        </w:rPr>
        <w:t>prawo ich sprostowania</w:t>
      </w:r>
      <w:r w:rsidRPr="00831FE7">
        <w:rPr>
          <w:rFonts w:asciiTheme="minorHAnsi" w:hAnsiTheme="minorHAnsi" w:cstheme="minorHAnsi"/>
          <w:sz w:val="20"/>
          <w:szCs w:val="20"/>
        </w:rPr>
        <w:t> – korzystając z tego prawa mogą Państwo zgłosić do nas konieczność poprawienia niepoprawnych danych lub uzupełnienia danych wynikających z błędu przy zbieraniu czy przetwarzaniu danych,</w:t>
      </w:r>
    </w:p>
    <w:p w14:paraId="31BFD6E5" w14:textId="77777777" w:rsidR="00831FE7" w:rsidRPr="00831FE7" w:rsidRDefault="00831FE7" w:rsidP="00831FE7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b/>
          <w:bCs/>
          <w:sz w:val="20"/>
          <w:szCs w:val="20"/>
        </w:rPr>
        <w:t>prawo do usunięcia</w:t>
      </w:r>
      <w:r w:rsidRPr="00831FE7">
        <w:rPr>
          <w:rFonts w:asciiTheme="minorHAnsi" w:hAnsiTheme="minorHAnsi" w:cstheme="minorHAnsi"/>
          <w:sz w:val="20"/>
          <w:szCs w:val="20"/>
        </w:rPr>
        <w:t> - korzystając z tego prawa mogą Państwo złożyć wniosek o usunięcie danych. W przypadku zasadności wniosku dokonamy niezwłocznego usunięcia danych. Prawo to nie dotyczy jednak sytuacji, gdy dane osobowe przetwarzane są do celów związanych z wywiązywaniem się z prawnych obowiązków administratora lub do wykonania zadania realizowanego w interesie publicznym lub w ramach władzy publicznej powierzonej administratorowi,</w:t>
      </w:r>
    </w:p>
    <w:p w14:paraId="27A3EE34" w14:textId="77777777" w:rsidR="00831FE7" w:rsidRPr="00831FE7" w:rsidRDefault="00831FE7" w:rsidP="00831FE7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b/>
          <w:bCs/>
          <w:sz w:val="20"/>
          <w:szCs w:val="20"/>
        </w:rPr>
        <w:t>prawo do ograniczenia przetwarzania</w:t>
      </w:r>
      <w:r w:rsidRPr="00831FE7">
        <w:rPr>
          <w:rFonts w:asciiTheme="minorHAnsi" w:hAnsiTheme="minorHAnsi" w:cstheme="minorHAnsi"/>
          <w:sz w:val="20"/>
          <w:szCs w:val="20"/>
        </w:rPr>
        <w:t> – korzystając z tego prawa mogą Państwo złożyć wniosek o ograniczenie przetwarzania danych, w razie kwestionowania prawidłowości przetwarzanych danych. W przypadku zasadności wniosku możemy dane jedynie przechowywać. Odblokowanie przetwarzania może odbyć się po ustaniu przesłanek uzasadniających ograniczenie przetwarzania</w:t>
      </w:r>
    </w:p>
    <w:p w14:paraId="56F600A7" w14:textId="77777777" w:rsidR="00831FE7" w:rsidRPr="00831FE7" w:rsidRDefault="00831FE7" w:rsidP="00831FE7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b/>
          <w:bCs/>
          <w:sz w:val="20"/>
          <w:szCs w:val="20"/>
        </w:rPr>
        <w:t>prawo do przenoszenia danych</w:t>
      </w:r>
      <w:r w:rsidRPr="00831FE7">
        <w:rPr>
          <w:rFonts w:asciiTheme="minorHAnsi" w:hAnsiTheme="minorHAnsi" w:cstheme="minorHAnsi"/>
          <w:sz w:val="20"/>
          <w:szCs w:val="20"/>
        </w:rPr>
        <w:t> – ma zastosowanie jedynie w przypadkach, jeżeli dane są przetwarzane na podstawie zgody i w sposób zautomatyzowany.</w:t>
      </w:r>
    </w:p>
    <w:p w14:paraId="3683F69D" w14:textId="77777777" w:rsidR="00831FE7" w:rsidRPr="00831FE7" w:rsidRDefault="00831FE7" w:rsidP="00831FE7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b/>
          <w:bCs/>
          <w:sz w:val="20"/>
          <w:szCs w:val="20"/>
        </w:rPr>
        <w:t>prawo wniesienia sprzeciwu</w:t>
      </w:r>
      <w:r w:rsidRPr="00831FE7">
        <w:rPr>
          <w:rFonts w:asciiTheme="minorHAnsi" w:hAnsiTheme="minorHAnsi" w:cstheme="minorHAnsi"/>
          <w:sz w:val="20"/>
          <w:szCs w:val="20"/>
        </w:rPr>
        <w:t xml:space="preserve"> – korzystając z tego prawa mogą Państwo w dowolnym momencie wnieść sprzeciw wobec przetwarzania Państwa danych, jeżeli są one przetwarzane na podstawie art. 6 ust. 1 lit e lub f (prawnie uzasadniony interes lub interes publiczny). Po przyjęciu wniosku w tej sprawie jesteśmy zobowiązani do zaprzestania przetwarzania danych w tym celu. W takiej sytuacji, po rozpatrzeniu Państwa wniosku, nie będziemy już mogli przetwarzać danych osobowych objętych sprzeciwem na tej podstawie, chyba że wykażemy, iż istnieją ważne prawnie uzasadnione podstawy </w:t>
      </w:r>
      <w:r w:rsidRPr="00831FE7">
        <w:rPr>
          <w:rFonts w:asciiTheme="minorHAnsi" w:hAnsiTheme="minorHAnsi" w:cstheme="minorHAnsi"/>
          <w:sz w:val="20"/>
          <w:szCs w:val="20"/>
        </w:rPr>
        <w:lastRenderedPageBreak/>
        <w:t>do przetwarzania danych, które według prawa uznaje się za nadrzędne wobec Państwa interesów, praw i wolności lub podstawy do ustalenia, dochodzenia lub obrony roszczeń,</w:t>
      </w:r>
    </w:p>
    <w:p w14:paraId="7F98A6BE" w14:textId="77777777" w:rsidR="00831FE7" w:rsidRPr="00831FE7" w:rsidRDefault="00831FE7" w:rsidP="00831FE7">
      <w:pPr>
        <w:numPr>
          <w:ilvl w:val="0"/>
          <w:numId w:val="9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b/>
          <w:bCs/>
          <w:sz w:val="20"/>
          <w:szCs w:val="20"/>
        </w:rPr>
        <w:t>prawo do cofnięcia zgody na ich przetwarzanie</w:t>
      </w:r>
      <w:r w:rsidRPr="00831FE7">
        <w:rPr>
          <w:rFonts w:asciiTheme="minorHAnsi" w:hAnsiTheme="minorHAnsi" w:cstheme="minorHAnsi"/>
          <w:sz w:val="20"/>
          <w:szCs w:val="20"/>
        </w:rPr>
        <w:t> – w dowolnym momencie bez wpływu na zgodność z prawem przetwarzania, w wypadku, jeżeli przetwarzania dokonano na podstawie zgody wyrażonej przed jej cofnięciem.</w:t>
      </w:r>
    </w:p>
    <w:p w14:paraId="1E41D2B1" w14:textId="77777777" w:rsidR="00831FE7" w:rsidRPr="00831FE7" w:rsidRDefault="00831FE7" w:rsidP="00831FE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>Przedmiotowe prawa osób, Sąd Rejonowy w Brzegu realizuje na wniosek lub żądanie osoby, której dane dotyczą. Wnioski lub żądania dotyczące realizacji ww. praw, z wyjątkiem prawa dostępu do treści swoich danych osobowych oraz prawa do cofnięcia zgody, wymagają uzasadnienia. W celu uzyskania ogólnych informacji o sposobie i zakresie przetwarzania danych osobowych Sąd Rejonowy w Brzegu dopuszcza wszelkie powszechnie dostępne środki komunikacji, natomiast w sprawach, w których udzielenie informacji bądź zrealizowanie prawa osoby uzależnione jest od uprzedniego zweryfikowania jej tożsamości, zaleca się korzystanie ze środków komunikacji gwarantujących taką możliwość, tj.:</w:t>
      </w:r>
    </w:p>
    <w:p w14:paraId="5E3C99F4" w14:textId="77777777" w:rsidR="00831FE7" w:rsidRPr="00831FE7" w:rsidRDefault="00831FE7" w:rsidP="00831FE7">
      <w:pPr>
        <w:numPr>
          <w:ilvl w:val="0"/>
          <w:numId w:val="10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>złożenie wniosku lub żądania w tradycyjnej formie pisemnej w Biurze Obsługi Interesantów w siedzibie Sądu Rejonowego w Brzegu;</w:t>
      </w:r>
    </w:p>
    <w:p w14:paraId="55EB14AF" w14:textId="77777777" w:rsidR="00831FE7" w:rsidRPr="00831FE7" w:rsidRDefault="00831FE7" w:rsidP="00831FE7">
      <w:pPr>
        <w:numPr>
          <w:ilvl w:val="0"/>
          <w:numId w:val="10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>przesłanie wniosku lub żądania pocztą w tradycyjnej formie na adres siedziby Sądu Rejonowego w Brzegu;</w:t>
      </w:r>
    </w:p>
    <w:p w14:paraId="36855EC2" w14:textId="77777777" w:rsidR="00831FE7" w:rsidRPr="00831FE7" w:rsidRDefault="00831FE7" w:rsidP="00831FE7">
      <w:pPr>
        <w:numPr>
          <w:ilvl w:val="0"/>
          <w:numId w:val="10"/>
        </w:numPr>
        <w:spacing w:after="160"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>przesłanie wniosku lub żądania mailem lub na Elektroniczną Skrzynkę Podawczą Sądu Rejonowego w Brzegu w postaci dokumentu elektronicznego podpisanego kwalifikowanym podpisem elektronicznym lub profilem zaufanym ePUAP.</w:t>
      </w:r>
    </w:p>
    <w:p w14:paraId="35910282" w14:textId="77777777" w:rsidR="00831FE7" w:rsidRPr="00831FE7" w:rsidRDefault="00831FE7" w:rsidP="00831FE7">
      <w:pPr>
        <w:numPr>
          <w:ilvl w:val="0"/>
          <w:numId w:val="8"/>
        </w:numPr>
        <w:spacing w:after="160" w:line="256" w:lineRule="auto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 xml:space="preserve">Mają Państwo prawo wniesienia skargi do organu nadzorczego – Prezesa Urzędu Ochrony Danych Osobowych, gdy uznają Państwo, iż przetwarzanie danych osobowych Państwa dotyczących narusza przepisy prawa. </w:t>
      </w:r>
    </w:p>
    <w:p w14:paraId="1719FA63" w14:textId="77777777" w:rsidR="00831FE7" w:rsidRPr="00831FE7" w:rsidRDefault="00831FE7" w:rsidP="00831FE7">
      <w:pPr>
        <w:numPr>
          <w:ilvl w:val="0"/>
          <w:numId w:val="8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>Zakres danych niezbędnych do załatwienia spraw, w których Sąd Rejonowy w Brzegu jest organem właściwym, określony jest wprost lub wynika z przepisów prawa. Skutki odmowy podania danych określają przepisy prawa, a w szczególności odmowa podania danych może skutkować odmową wszczęcia postępowania lub załatwienia sprawy.</w:t>
      </w:r>
    </w:p>
    <w:p w14:paraId="5AA7748A" w14:textId="77777777" w:rsidR="00831FE7" w:rsidRPr="00831FE7" w:rsidRDefault="00831FE7" w:rsidP="00831FE7">
      <w:pPr>
        <w:numPr>
          <w:ilvl w:val="0"/>
          <w:numId w:val="8"/>
        </w:numPr>
        <w:spacing w:before="100" w:beforeAutospacing="1" w:after="100" w:afterAutospacing="1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31FE7">
        <w:rPr>
          <w:rFonts w:asciiTheme="minorHAnsi" w:hAnsiTheme="minorHAnsi" w:cstheme="minorHAnsi"/>
          <w:sz w:val="20"/>
          <w:szCs w:val="20"/>
        </w:rPr>
        <w:t>Sąd Rejonowy w Brzegu  przetwarza dane w zaawansowanych technologicznie systemach informatycznych. W celu doskonalenia technologii przetwarzania danych, podnoszenia poziomu bezpieczeństwa polegającego na zapewnieniu poufności, integralności, dostępności i odporności systemów i usług przetwarzania Sąd Rejonowy w Brzegu korzysta ze wsparcia wyspecjalizowanych podmiotów zewnętrznych świadczących usługi z zakresu IT.</w:t>
      </w:r>
    </w:p>
    <w:p w14:paraId="42FF1DDE" w14:textId="77777777" w:rsidR="0031600F" w:rsidRPr="00D62C7C" w:rsidRDefault="0031600F" w:rsidP="00831FE7">
      <w:pPr>
        <w:rPr>
          <w:rFonts w:asciiTheme="minorHAnsi" w:hAnsiTheme="minorHAnsi" w:cstheme="minorHAnsi"/>
          <w:bCs/>
        </w:rPr>
      </w:pPr>
    </w:p>
    <w:sectPr w:rsidR="0031600F" w:rsidRPr="00D62C7C" w:rsidSect="001E393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6932" w14:textId="77777777" w:rsidR="00A4710D" w:rsidRDefault="00A4710D" w:rsidP="001E393C">
      <w:r>
        <w:separator/>
      </w:r>
    </w:p>
  </w:endnote>
  <w:endnote w:type="continuationSeparator" w:id="0">
    <w:p w14:paraId="31B5028D" w14:textId="77777777" w:rsidR="00A4710D" w:rsidRDefault="00A4710D" w:rsidP="001E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1194" w14:textId="77777777" w:rsidR="00A4710D" w:rsidRDefault="00A4710D" w:rsidP="001E393C">
      <w:r>
        <w:separator/>
      </w:r>
    </w:p>
  </w:footnote>
  <w:footnote w:type="continuationSeparator" w:id="0">
    <w:p w14:paraId="65CEBB1A" w14:textId="77777777" w:rsidR="00A4710D" w:rsidRDefault="00A4710D" w:rsidP="001E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1134"/>
      <w:docPartObj>
        <w:docPartGallery w:val="Page Numbers (Top of Page)"/>
        <w:docPartUnique/>
      </w:docPartObj>
    </w:sdtPr>
    <w:sdtEndPr/>
    <w:sdtContent>
      <w:p w14:paraId="235DB6AF" w14:textId="77777777" w:rsidR="001E393C" w:rsidRDefault="001E393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619E2" w14:textId="77777777" w:rsidR="001E393C" w:rsidRDefault="001E3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350C"/>
    <w:multiLevelType w:val="hybridMultilevel"/>
    <w:tmpl w:val="0A827CE6"/>
    <w:lvl w:ilvl="0" w:tplc="77DCC286">
      <w:start w:val="1"/>
      <w:numFmt w:val="bullet"/>
      <w:lvlText w:val=""/>
      <w:lvlJc w:val="left"/>
      <w:pPr>
        <w:ind w:left="396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6072"/>
    <w:multiLevelType w:val="hybridMultilevel"/>
    <w:tmpl w:val="D468579A"/>
    <w:lvl w:ilvl="0" w:tplc="121C299C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CD01531"/>
    <w:multiLevelType w:val="hybridMultilevel"/>
    <w:tmpl w:val="7A9E6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2461"/>
    <w:multiLevelType w:val="multilevel"/>
    <w:tmpl w:val="A16E9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9085DCB"/>
    <w:multiLevelType w:val="hybridMultilevel"/>
    <w:tmpl w:val="0720B6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B6F14"/>
    <w:multiLevelType w:val="hybridMultilevel"/>
    <w:tmpl w:val="B7AA8496"/>
    <w:lvl w:ilvl="0" w:tplc="CF56A05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742C0"/>
    <w:multiLevelType w:val="hybridMultilevel"/>
    <w:tmpl w:val="769A7B16"/>
    <w:lvl w:ilvl="0" w:tplc="0ADC1CC8">
      <w:start w:val="1"/>
      <w:numFmt w:val="bullet"/>
      <w:lvlText w:val=""/>
      <w:lvlJc w:val="left"/>
      <w:pPr>
        <w:ind w:left="396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34729"/>
    <w:multiLevelType w:val="hybridMultilevel"/>
    <w:tmpl w:val="140C9818"/>
    <w:lvl w:ilvl="0" w:tplc="9E16549A">
      <w:start w:val="1"/>
      <w:numFmt w:val="bullet"/>
      <w:lvlText w:val=""/>
      <w:lvlJc w:val="left"/>
      <w:pPr>
        <w:ind w:left="396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3374A"/>
    <w:multiLevelType w:val="multilevel"/>
    <w:tmpl w:val="7E6C5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D3720F0"/>
    <w:multiLevelType w:val="hybridMultilevel"/>
    <w:tmpl w:val="FAB8F9A8"/>
    <w:lvl w:ilvl="0" w:tplc="4590FF40">
      <w:start w:val="1"/>
      <w:numFmt w:val="bullet"/>
      <w:lvlText w:val=""/>
      <w:lvlJc w:val="left"/>
      <w:pPr>
        <w:ind w:left="396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0F"/>
    <w:rsid w:val="000C7AED"/>
    <w:rsid w:val="001608AF"/>
    <w:rsid w:val="001E393C"/>
    <w:rsid w:val="00241972"/>
    <w:rsid w:val="0031600F"/>
    <w:rsid w:val="005B1243"/>
    <w:rsid w:val="00753234"/>
    <w:rsid w:val="007A5A67"/>
    <w:rsid w:val="00831FE7"/>
    <w:rsid w:val="0086787A"/>
    <w:rsid w:val="00947341"/>
    <w:rsid w:val="00A26841"/>
    <w:rsid w:val="00A4710D"/>
    <w:rsid w:val="00BC5F48"/>
    <w:rsid w:val="00BC7993"/>
    <w:rsid w:val="00D33D59"/>
    <w:rsid w:val="00D4696B"/>
    <w:rsid w:val="00D6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F02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1E393C"/>
    <w:pPr>
      <w:spacing w:before="100" w:beforeAutospacing="1" w:after="142" w:line="276" w:lineRule="auto"/>
    </w:pPr>
  </w:style>
  <w:style w:type="character" w:styleId="Uwydatnienie">
    <w:name w:val="Emphasis"/>
    <w:basedOn w:val="Domylnaczcionkaakapitu"/>
    <w:qFormat/>
    <w:rsid w:val="001E393C"/>
    <w:rPr>
      <w:i/>
      <w:iCs/>
    </w:rPr>
  </w:style>
  <w:style w:type="character" w:styleId="Hipercze">
    <w:name w:val="Hyperlink"/>
    <w:basedOn w:val="Domylnaczcionkaakapitu"/>
    <w:rsid w:val="001E393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3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9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3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93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eg.s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758F-5E4B-4694-9675-8E86C235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2025-01-27T11:58:00Z</dcterms:created>
  <dcterms:modified xsi:type="dcterms:W3CDTF">2025-08-04T11:14:00Z</dcterms:modified>
</cp:coreProperties>
</file>