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C2209" w14:textId="77777777" w:rsidR="003D766D" w:rsidRDefault="003D766D" w:rsidP="003D766D">
      <w:pPr>
        <w:shd w:val="clear" w:color="auto" w:fill="FFFFFF"/>
        <w:outlineLvl w:val="0"/>
        <w:rPr>
          <w:rFonts w:ascii="Calibri" w:hAnsi="Calibri" w:cs="Calibri"/>
          <w:color w:val="B4074C"/>
          <w:kern w:val="36"/>
          <w:sz w:val="22"/>
          <w:szCs w:val="22"/>
        </w:rPr>
      </w:pPr>
      <w:r w:rsidRPr="003D766D">
        <w:rPr>
          <w:rFonts w:ascii="Calibri" w:hAnsi="Calibri" w:cs="Calibri"/>
          <w:color w:val="B4074C"/>
          <w:kern w:val="36"/>
          <w:sz w:val="22"/>
          <w:szCs w:val="22"/>
        </w:rPr>
        <w:t>Rozpoczął się nabór wniosków do programu „Pierwszy biznes – Wsparcie na starcie”</w:t>
      </w:r>
    </w:p>
    <w:p w14:paraId="0DAFED00" w14:textId="77777777" w:rsidR="003D766D" w:rsidRPr="003D766D" w:rsidRDefault="003D766D" w:rsidP="003D766D">
      <w:pPr>
        <w:shd w:val="clear" w:color="auto" w:fill="FFFFFF"/>
        <w:outlineLvl w:val="0"/>
        <w:rPr>
          <w:rFonts w:ascii="Calibri" w:hAnsi="Calibri" w:cs="Calibri"/>
          <w:color w:val="B4074C"/>
          <w:kern w:val="36"/>
          <w:sz w:val="22"/>
          <w:szCs w:val="22"/>
        </w:rPr>
      </w:pPr>
    </w:p>
    <w:p w14:paraId="7A42A1A3" w14:textId="3DA90688" w:rsidR="003D766D" w:rsidRDefault="003D766D" w:rsidP="003D766D">
      <w:pPr>
        <w:shd w:val="clear" w:color="auto" w:fill="FFFFFF"/>
        <w:jc w:val="both"/>
        <w:rPr>
          <w:rFonts w:ascii="Calibri" w:hAnsi="Calibri" w:cs="Calibri"/>
          <w:b/>
          <w:bCs/>
          <w:color w:val="4C4C4C"/>
          <w:sz w:val="22"/>
          <w:szCs w:val="22"/>
        </w:rPr>
      </w:pPr>
      <w:r w:rsidRPr="003D766D">
        <w:rPr>
          <w:rFonts w:ascii="Calibri" w:hAnsi="Calibri" w:cs="Calibri"/>
          <w:b/>
          <w:bCs/>
          <w:color w:val="4C4C4C"/>
          <w:sz w:val="22"/>
          <w:szCs w:val="22"/>
        </w:rPr>
        <w:t>Informujemy, że rozpoczął się nabór wniosków </w:t>
      </w:r>
      <w:r w:rsidRPr="003D766D">
        <w:rPr>
          <w:rFonts w:ascii="Calibri" w:hAnsi="Calibri" w:cs="Calibri"/>
          <w:color w:val="4C4C4C"/>
          <w:sz w:val="22"/>
          <w:szCs w:val="22"/>
        </w:rPr>
        <w:t>o udzielenie pożyczki na podjęcie działalności gospodarczej w ramach programu PIERWSZY BIZNES – WSPARCIE W STARCIE. </w:t>
      </w:r>
      <w:r>
        <w:rPr>
          <w:rFonts w:ascii="Calibri" w:hAnsi="Calibri" w:cs="Calibri"/>
          <w:color w:val="4C4C4C"/>
          <w:sz w:val="22"/>
          <w:szCs w:val="22"/>
        </w:rPr>
        <w:br/>
      </w:r>
      <w:r w:rsidRPr="003D766D">
        <w:rPr>
          <w:rFonts w:ascii="Calibri" w:hAnsi="Calibri" w:cs="Calibri"/>
          <w:b/>
          <w:bCs/>
          <w:color w:val="4C4C4C"/>
          <w:sz w:val="22"/>
          <w:szCs w:val="22"/>
        </w:rPr>
        <w:t>Opolska Izba Gospodarcza jest placówką partnera finansującego w województwie opolskim.</w:t>
      </w:r>
    </w:p>
    <w:p w14:paraId="48173715" w14:textId="77777777" w:rsidR="003D766D" w:rsidRPr="003D766D" w:rsidRDefault="003D766D" w:rsidP="003D766D">
      <w:pPr>
        <w:shd w:val="clear" w:color="auto" w:fill="FFFFFF"/>
        <w:rPr>
          <w:rFonts w:ascii="Calibri" w:hAnsi="Calibri" w:cs="Calibri"/>
          <w:color w:val="4C4C4C"/>
          <w:sz w:val="22"/>
          <w:szCs w:val="22"/>
        </w:rPr>
      </w:pPr>
    </w:p>
    <w:p w14:paraId="693FD968" w14:textId="77777777" w:rsidR="003D766D" w:rsidRPr="003D766D" w:rsidRDefault="003D766D" w:rsidP="003D766D">
      <w:p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b/>
          <w:bCs/>
          <w:color w:val="4C4C4C"/>
          <w:sz w:val="22"/>
          <w:szCs w:val="22"/>
          <w:u w:val="single"/>
        </w:rPr>
        <w:t>Celem realizacji projektu</w:t>
      </w:r>
      <w:r w:rsidRPr="003D766D">
        <w:rPr>
          <w:rFonts w:ascii="Calibri" w:hAnsi="Calibri" w:cs="Calibri"/>
          <w:b/>
          <w:bCs/>
          <w:color w:val="4C4C4C"/>
          <w:sz w:val="22"/>
          <w:szCs w:val="22"/>
        </w:rPr>
        <w:t> </w:t>
      </w:r>
      <w:r w:rsidRPr="003D766D">
        <w:rPr>
          <w:rFonts w:ascii="Calibri" w:hAnsi="Calibri" w:cs="Calibri"/>
          <w:color w:val="4C4C4C"/>
          <w:sz w:val="22"/>
          <w:szCs w:val="22"/>
        </w:rPr>
        <w:t>jest udzielenie wsparcia finansowego, szkoleniowego oraz doradczego dla osób, które planują podjęcie działalności gospodarczej oraz wsparcia szkoleniowego i doradczego pożyczkobiorcom w pierwszym okresie prowadzenia działalności gospodarczej. Projekt jest realizowany w ramach „Rządowego Programu Pierwszy biznes – Wsparcie w starcie” oraz „Programu Fundusze Europejskie dla Rozwoju Społecznego na lata 2021 – 2027 (FERS)”</w:t>
      </w:r>
    </w:p>
    <w:p w14:paraId="333CE80C" w14:textId="77777777" w:rsidR="003D766D" w:rsidRDefault="003D766D" w:rsidP="003D766D">
      <w:pPr>
        <w:shd w:val="clear" w:color="auto" w:fill="FFFFFF"/>
        <w:rPr>
          <w:rFonts w:ascii="Calibri" w:hAnsi="Calibri" w:cs="Calibri"/>
          <w:b/>
          <w:bCs/>
          <w:color w:val="4C4C4C"/>
          <w:sz w:val="22"/>
          <w:szCs w:val="22"/>
        </w:rPr>
      </w:pPr>
    </w:p>
    <w:p w14:paraId="518459E6" w14:textId="00BB79D1" w:rsidR="003D766D" w:rsidRPr="003D766D" w:rsidRDefault="003D766D" w:rsidP="003D766D">
      <w:pPr>
        <w:shd w:val="clear" w:color="auto" w:fill="FFFFFF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b/>
          <w:bCs/>
          <w:color w:val="4C4C4C"/>
          <w:sz w:val="22"/>
          <w:szCs w:val="22"/>
        </w:rPr>
        <w:t>Kto może ubiegać się o pożyczkę?</w:t>
      </w:r>
    </w:p>
    <w:p w14:paraId="5D79B4B4" w14:textId="77777777" w:rsidR="003D766D" w:rsidRPr="003D766D" w:rsidRDefault="003D766D" w:rsidP="003D766D">
      <w:pPr>
        <w:shd w:val="clear" w:color="auto" w:fill="FFFFFF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color w:val="4C4C4C"/>
          <w:sz w:val="22"/>
          <w:szCs w:val="22"/>
        </w:rPr>
        <w:t>•bezrobotni,</w:t>
      </w:r>
    </w:p>
    <w:p w14:paraId="211649AA" w14:textId="77777777" w:rsidR="003D766D" w:rsidRPr="003D766D" w:rsidRDefault="003D766D" w:rsidP="003D766D">
      <w:pPr>
        <w:shd w:val="clear" w:color="auto" w:fill="FFFFFF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color w:val="4C4C4C"/>
          <w:sz w:val="22"/>
          <w:szCs w:val="22"/>
        </w:rPr>
        <w:t>•poszukujący pracy, niezatrudnieni niewykonujący innej pracy zarobkowej,</w:t>
      </w:r>
    </w:p>
    <w:p w14:paraId="6F14C44A" w14:textId="77777777" w:rsidR="003D766D" w:rsidRPr="003D766D" w:rsidRDefault="003D766D" w:rsidP="003D766D">
      <w:pPr>
        <w:shd w:val="clear" w:color="auto" w:fill="FFFFFF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color w:val="4C4C4C"/>
          <w:sz w:val="22"/>
          <w:szCs w:val="22"/>
        </w:rPr>
        <w:t>•studenci ostatniego roku studiów, niezatrudnieni niewykonujący innej pracy zarobkowej,</w:t>
      </w:r>
    </w:p>
    <w:p w14:paraId="0ABB3A4E" w14:textId="77777777" w:rsidR="003D766D" w:rsidRPr="003D766D" w:rsidRDefault="003D766D" w:rsidP="003D766D">
      <w:pPr>
        <w:shd w:val="clear" w:color="auto" w:fill="FFFFFF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color w:val="4C4C4C"/>
          <w:sz w:val="22"/>
          <w:szCs w:val="22"/>
        </w:rPr>
        <w:t>•poszukujący pracy opiekunowie osób z niepełnosprawnością,</w:t>
      </w:r>
    </w:p>
    <w:p w14:paraId="4BB879B5" w14:textId="77777777" w:rsidR="003D766D" w:rsidRDefault="003D766D" w:rsidP="003D766D">
      <w:pPr>
        <w:shd w:val="clear" w:color="auto" w:fill="FFFFFF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color w:val="4C4C4C"/>
          <w:sz w:val="22"/>
          <w:szCs w:val="22"/>
        </w:rPr>
        <w:t>•poszukujący pracy, których średniomiesięczne przychody z okresu ostatnich trzech miesięcy przed miesiącem złożenia wniosku o pożyczkę nie przekraczały przeciętnego wynagrodzenia.</w:t>
      </w:r>
    </w:p>
    <w:p w14:paraId="123C657E" w14:textId="77777777" w:rsidR="003D766D" w:rsidRPr="003D766D" w:rsidRDefault="003D766D" w:rsidP="003D766D">
      <w:pPr>
        <w:shd w:val="clear" w:color="auto" w:fill="FFFFFF"/>
        <w:rPr>
          <w:rFonts w:ascii="Calibri" w:hAnsi="Calibri" w:cs="Calibri"/>
          <w:color w:val="4C4C4C"/>
          <w:sz w:val="22"/>
          <w:szCs w:val="22"/>
        </w:rPr>
      </w:pPr>
    </w:p>
    <w:p w14:paraId="7F21F782" w14:textId="77777777" w:rsidR="003D766D" w:rsidRDefault="003D766D" w:rsidP="003D766D">
      <w:pPr>
        <w:shd w:val="clear" w:color="auto" w:fill="FFFFFF"/>
        <w:rPr>
          <w:rFonts w:ascii="Calibri" w:hAnsi="Calibri" w:cs="Calibri"/>
          <w:b/>
          <w:bCs/>
          <w:color w:val="4C4C4C"/>
          <w:sz w:val="22"/>
          <w:szCs w:val="22"/>
        </w:rPr>
      </w:pPr>
      <w:r w:rsidRPr="003D766D">
        <w:rPr>
          <w:rFonts w:ascii="Calibri" w:hAnsi="Calibri" w:cs="Calibri"/>
          <w:b/>
          <w:bCs/>
          <w:color w:val="4C4C4C"/>
          <w:sz w:val="22"/>
          <w:szCs w:val="22"/>
        </w:rPr>
        <w:t>Kilka ważnych informacji:</w:t>
      </w:r>
    </w:p>
    <w:p w14:paraId="5E25E2FD" w14:textId="77777777" w:rsidR="003D766D" w:rsidRPr="003D766D" w:rsidRDefault="003D766D" w:rsidP="00FC6FF1">
      <w:p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</w:p>
    <w:p w14:paraId="55211F80" w14:textId="3037AAE3" w:rsidR="003D766D" w:rsidRPr="003D766D" w:rsidRDefault="003D766D" w:rsidP="00FC6FF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color w:val="4C4C4C"/>
          <w:sz w:val="22"/>
          <w:szCs w:val="22"/>
        </w:rPr>
        <w:t>maksymalna wartość pożyczki do 20-krotności wysokości przeciętnego wynagrodzenia (na dzień 10 czerwca 2024r. wysokość przeciętnego wynagrodzenia wynosi 8147,38 zł)</w:t>
      </w:r>
      <w:r w:rsidR="00FC6FF1">
        <w:rPr>
          <w:rFonts w:ascii="Calibri" w:hAnsi="Calibri" w:cs="Calibri"/>
          <w:color w:val="4C4C4C"/>
          <w:sz w:val="22"/>
          <w:szCs w:val="22"/>
        </w:rPr>
        <w:t>.</w:t>
      </w:r>
    </w:p>
    <w:p w14:paraId="72C25347" w14:textId="6E81DC19" w:rsidR="003D766D" w:rsidRPr="003D766D" w:rsidRDefault="003D766D" w:rsidP="00FC6FF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color w:val="4C4C4C"/>
          <w:sz w:val="22"/>
          <w:szCs w:val="22"/>
        </w:rPr>
        <w:t>możliwe częściowe umorzenie pożyczki do 6-krotności wartość przeciętnego wynagrodzenia i nie więcej niż 50% wartości pożyczki.</w:t>
      </w:r>
    </w:p>
    <w:p w14:paraId="2401CC92" w14:textId="7FF881E5" w:rsidR="003D766D" w:rsidRPr="003D766D" w:rsidRDefault="003D766D" w:rsidP="00FC6FF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color w:val="4C4C4C"/>
          <w:sz w:val="22"/>
          <w:szCs w:val="22"/>
        </w:rPr>
        <w:t>maksymalny okres spłaty pożyczki –  7 lat,  w tym możliwy okres karencji w spłacie kapitału do 12 miesięcy.</w:t>
      </w:r>
    </w:p>
    <w:p w14:paraId="7411C797" w14:textId="62A394EA" w:rsidR="003D766D" w:rsidRPr="003D766D" w:rsidRDefault="003D766D" w:rsidP="003D766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color w:val="4C4C4C"/>
          <w:sz w:val="22"/>
          <w:szCs w:val="22"/>
        </w:rPr>
        <w:t>oprocentowanie pożyczki jest stałe i wynosi, w skali roku, 0,25 stopy redyskonta weksli lub 0,1 stopy redyskonta weksli dla pożyczek na podjęcie działalności gospodarczej polegającej na prowadzeniu żłobka lub klubu dziecięcego z miejscami integracyjnymi lub polegającej na świadczeniu usług rehabilitacyjnych dla dzieci niepełnosprawnych w miejscu zamieszkania, w tym usług mobilnych lub pożyczek dla poszukujących pracy opiekunów osób z niepełnosprawnościami (</w:t>
      </w:r>
      <w:r w:rsidRPr="003D766D">
        <w:rPr>
          <w:rFonts w:ascii="Calibri" w:eastAsia="Times New Roman" w:hAnsi="Calibri" w:cs="Calibri"/>
          <w:b/>
          <w:bCs/>
          <w:color w:val="4C4C4C"/>
          <w:sz w:val="22"/>
          <w:szCs w:val="22"/>
        </w:rPr>
        <w:t>obowiązująca od dnia 05 października 2023r. stopa redyskonta weksli wynosi 5,80%)</w:t>
      </w:r>
      <w:r w:rsidR="00FC6FF1">
        <w:rPr>
          <w:rFonts w:ascii="Calibri" w:eastAsia="Times New Roman" w:hAnsi="Calibri" w:cs="Calibri"/>
          <w:b/>
          <w:bCs/>
          <w:color w:val="4C4C4C"/>
          <w:sz w:val="22"/>
          <w:szCs w:val="22"/>
        </w:rPr>
        <w:t>.</w:t>
      </w:r>
    </w:p>
    <w:p w14:paraId="6922E1CA" w14:textId="60CF1C3F" w:rsidR="003D766D" w:rsidRPr="003D766D" w:rsidRDefault="003D766D" w:rsidP="00FC6FF1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color w:val="4C4C4C"/>
          <w:sz w:val="22"/>
          <w:szCs w:val="22"/>
        </w:rPr>
        <w:t>środki pożyczki na podjęcie działalności gospodarczej są przeznaczane wyłącznie na wydatki niezbędne do jej podjęcia zgodnie z REGULAMINEM, ponoszone przez pożyczkobiorców zgodnie z regulacjami unijnymi i krajowymi.</w:t>
      </w:r>
    </w:p>
    <w:p w14:paraId="7A3CFEFC" w14:textId="3894B5AB" w:rsidR="003D766D" w:rsidRDefault="003D766D" w:rsidP="00FC6FF1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eastAsia="Times New Roman" w:hAnsi="Calibri" w:cs="Calibri"/>
          <w:b/>
          <w:bCs/>
          <w:color w:val="4C4C4C"/>
          <w:sz w:val="22"/>
          <w:szCs w:val="22"/>
        </w:rPr>
        <w:t>szkolenia i doradztwo w ramach Programu</w:t>
      </w:r>
      <w:r w:rsidRPr="003D766D">
        <w:rPr>
          <w:rFonts w:ascii="Calibri" w:hAnsi="Calibri" w:cs="Calibri"/>
          <w:color w:val="4C4C4C"/>
          <w:sz w:val="22"/>
          <w:szCs w:val="22"/>
        </w:rPr>
        <w:t>: dla osób ubiegających się o pożyczkę na podjęcie działalności gospodarczej dla pożyczkobiorców korzystających z pożyczek na podjęcie działalności gospodarczej (harmonogram wsparcia szkoleniowo-doradczego będzie dostępny na stronach internetowych partnerów finansujących)</w:t>
      </w:r>
      <w:r w:rsidR="00FC6FF1">
        <w:rPr>
          <w:rFonts w:ascii="Calibri" w:hAnsi="Calibri" w:cs="Calibri"/>
          <w:color w:val="4C4C4C"/>
          <w:sz w:val="22"/>
          <w:szCs w:val="22"/>
        </w:rPr>
        <w:t>.</w:t>
      </w:r>
    </w:p>
    <w:p w14:paraId="278CD90D" w14:textId="77777777" w:rsidR="003D766D" w:rsidRPr="003D766D" w:rsidRDefault="003D766D" w:rsidP="003D766D">
      <w:pPr>
        <w:pStyle w:val="Akapitzlist"/>
        <w:shd w:val="clear" w:color="auto" w:fill="FFFFFF"/>
        <w:rPr>
          <w:rFonts w:ascii="Calibri" w:hAnsi="Calibri" w:cs="Calibri"/>
          <w:color w:val="4C4C4C"/>
          <w:sz w:val="22"/>
          <w:szCs w:val="22"/>
        </w:rPr>
      </w:pPr>
    </w:p>
    <w:p w14:paraId="110F0C60" w14:textId="77777777" w:rsidR="003D766D" w:rsidRDefault="003D766D" w:rsidP="003D766D">
      <w:pPr>
        <w:shd w:val="clear" w:color="auto" w:fill="FFFFFF"/>
        <w:jc w:val="center"/>
        <w:rPr>
          <w:rFonts w:ascii="Calibri" w:hAnsi="Calibri" w:cs="Calibri"/>
          <w:b/>
          <w:bCs/>
          <w:color w:val="4C4C4C"/>
          <w:sz w:val="22"/>
          <w:szCs w:val="22"/>
        </w:rPr>
      </w:pPr>
      <w:r w:rsidRPr="003D766D">
        <w:rPr>
          <w:rFonts w:ascii="Calibri" w:hAnsi="Calibri" w:cs="Calibri"/>
          <w:b/>
          <w:bCs/>
          <w:color w:val="4C4C4C"/>
          <w:sz w:val="22"/>
          <w:szCs w:val="22"/>
        </w:rPr>
        <w:t>TRYB SKŁADANIA WNIOSKÓW I WZORY DOKUMENTÓW</w:t>
      </w:r>
    </w:p>
    <w:p w14:paraId="0FC74352" w14:textId="77777777" w:rsidR="003D766D" w:rsidRPr="003D766D" w:rsidRDefault="003D766D" w:rsidP="003D766D">
      <w:pPr>
        <w:shd w:val="clear" w:color="auto" w:fill="FFFFFF"/>
        <w:jc w:val="center"/>
        <w:rPr>
          <w:rFonts w:ascii="Calibri" w:hAnsi="Calibri" w:cs="Calibri"/>
          <w:color w:val="4C4C4C"/>
          <w:sz w:val="22"/>
          <w:szCs w:val="22"/>
        </w:rPr>
      </w:pPr>
    </w:p>
    <w:p w14:paraId="095A780D" w14:textId="77777777" w:rsidR="003D766D" w:rsidRPr="003D766D" w:rsidRDefault="003D766D" w:rsidP="003D766D">
      <w:p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color w:val="4C4C4C"/>
          <w:sz w:val="22"/>
          <w:szCs w:val="22"/>
        </w:rPr>
        <w:t>Partnerzy finansujący przyjmują wnioski o pożyczki do czasu wyczerpania się środków przeznaczonych na realizację programu w ramach Makroregionu południowego, obejmującego województwa śląskie, małopolskie, podkarpackie, świętokrzyskie, łódzkie, opolskie. Wnioski można składać w wersji papierowej lub elektronicznej zgodnie z opisaną w ZASADACH NABORU I ROZPATRYWANIA WNIOSKÓW procedurą.</w:t>
      </w:r>
    </w:p>
    <w:p w14:paraId="6EBC2E89" w14:textId="77777777" w:rsidR="003D766D" w:rsidRPr="003D766D" w:rsidRDefault="003D766D" w:rsidP="003D766D">
      <w:p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color w:val="4C4C4C"/>
          <w:sz w:val="22"/>
          <w:szCs w:val="22"/>
        </w:rPr>
        <w:t>Wnioskodawca </w:t>
      </w:r>
      <w:r w:rsidRPr="003D766D">
        <w:rPr>
          <w:rFonts w:ascii="Calibri" w:hAnsi="Calibri" w:cs="Calibri"/>
          <w:b/>
          <w:bCs/>
          <w:color w:val="4C4C4C"/>
          <w:sz w:val="22"/>
          <w:szCs w:val="22"/>
        </w:rPr>
        <w:t>może złożyć tylko jeden wniosek </w:t>
      </w:r>
      <w:r w:rsidRPr="003D766D">
        <w:rPr>
          <w:rFonts w:ascii="Calibri" w:hAnsi="Calibri" w:cs="Calibri"/>
          <w:color w:val="4C4C4C"/>
          <w:sz w:val="22"/>
          <w:szCs w:val="22"/>
        </w:rPr>
        <w:t>w ramach całego Makroregionu południowego, natomiast po uzyskaniu ewentualnej negatywnej decyzji co do złożonego wniosku, może złożyć kolejny wniosek. Zalecamy by wnioski </w:t>
      </w:r>
      <w:r w:rsidRPr="003D766D">
        <w:rPr>
          <w:rFonts w:ascii="Calibri" w:hAnsi="Calibri" w:cs="Calibri"/>
          <w:b/>
          <w:bCs/>
          <w:color w:val="4C4C4C"/>
          <w:sz w:val="22"/>
          <w:szCs w:val="22"/>
        </w:rPr>
        <w:t>składać do partnera finansującego najbliżej umiejscowionego w stosunku do planowanego miejsca wykonywania działalności gospodarczej.</w:t>
      </w:r>
    </w:p>
    <w:p w14:paraId="4452373A" w14:textId="77777777" w:rsidR="003D766D" w:rsidRDefault="003D766D" w:rsidP="003D766D">
      <w:p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b/>
          <w:bCs/>
          <w:i/>
          <w:iCs/>
          <w:color w:val="4C4C4C"/>
          <w:sz w:val="22"/>
          <w:szCs w:val="22"/>
        </w:rPr>
        <w:t>Wniosek w formie papierowej</w:t>
      </w:r>
      <w:r w:rsidRPr="003D766D">
        <w:rPr>
          <w:rFonts w:ascii="Calibri" w:hAnsi="Calibri" w:cs="Calibri"/>
          <w:i/>
          <w:iCs/>
          <w:color w:val="4C4C4C"/>
          <w:sz w:val="22"/>
          <w:szCs w:val="22"/>
        </w:rPr>
        <w:t> </w:t>
      </w:r>
      <w:r w:rsidRPr="003D766D">
        <w:rPr>
          <w:rFonts w:ascii="Calibri" w:hAnsi="Calibri" w:cs="Calibri"/>
          <w:color w:val="4C4C4C"/>
          <w:sz w:val="22"/>
          <w:szCs w:val="22"/>
        </w:rPr>
        <w:t>wraz z załącznikami należy dostarczać w formie wydruku podpisanego czytelnie do wybranego partnera finansującego na adres wskazany w wykazie placówek i jego stronie internetowej (jego siedziby, biura lub placówki terenowej). </w:t>
      </w:r>
      <w:r w:rsidRPr="003D766D">
        <w:rPr>
          <w:rFonts w:ascii="Calibri" w:hAnsi="Calibri" w:cs="Calibri"/>
          <w:b/>
          <w:bCs/>
          <w:i/>
          <w:iCs/>
          <w:color w:val="4C4C4C"/>
          <w:sz w:val="22"/>
          <w:szCs w:val="22"/>
        </w:rPr>
        <w:t>Wniosek w wersji elektronicznej </w:t>
      </w:r>
      <w:r w:rsidRPr="003D766D">
        <w:rPr>
          <w:rFonts w:ascii="Calibri" w:hAnsi="Calibri" w:cs="Calibri"/>
          <w:color w:val="4C4C4C"/>
          <w:sz w:val="22"/>
          <w:szCs w:val="22"/>
        </w:rPr>
        <w:t>wraz z załącznikami opatrzony elektronicznym podpisem kwalifikowanym lub podpisem zaufanym ePUAP należy przesłać na wskazany w wykazie placówek adres mailowy wybranego partnera finansującego.</w:t>
      </w:r>
    </w:p>
    <w:p w14:paraId="24BD90B9" w14:textId="77777777" w:rsidR="003D766D" w:rsidRPr="003D766D" w:rsidRDefault="003D766D" w:rsidP="003D766D">
      <w:p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</w:p>
    <w:p w14:paraId="385CF0B5" w14:textId="77777777" w:rsidR="003D766D" w:rsidRDefault="003D766D" w:rsidP="003D766D">
      <w:pPr>
        <w:shd w:val="clear" w:color="auto" w:fill="FFFFFF"/>
        <w:rPr>
          <w:rFonts w:ascii="Calibri" w:hAnsi="Calibri" w:cs="Calibri"/>
          <w:i/>
          <w:iCs/>
          <w:color w:val="4C4C4C"/>
          <w:sz w:val="22"/>
          <w:szCs w:val="22"/>
        </w:rPr>
      </w:pPr>
      <w:r w:rsidRPr="003D766D">
        <w:rPr>
          <w:rFonts w:ascii="Calibri" w:hAnsi="Calibri" w:cs="Calibri"/>
          <w:b/>
          <w:bCs/>
          <w:i/>
          <w:iCs/>
          <w:color w:val="4C4C4C"/>
          <w:sz w:val="22"/>
          <w:szCs w:val="22"/>
          <w:u w:val="single"/>
        </w:rPr>
        <w:t>Wnioskodawca zobligowany jest do stosowania wersji kolorowej wniosku i załączników</w:t>
      </w:r>
      <w:r w:rsidRPr="003D766D">
        <w:rPr>
          <w:rFonts w:ascii="Calibri" w:hAnsi="Calibri" w:cs="Calibri"/>
          <w:i/>
          <w:iCs/>
          <w:color w:val="4C4C4C"/>
          <w:sz w:val="22"/>
          <w:szCs w:val="22"/>
        </w:rPr>
        <w:t>. </w:t>
      </w:r>
    </w:p>
    <w:p w14:paraId="55A4FF71" w14:textId="77777777" w:rsidR="003D766D" w:rsidRDefault="003D766D" w:rsidP="003D766D">
      <w:pPr>
        <w:shd w:val="clear" w:color="auto" w:fill="FFFFFF"/>
        <w:rPr>
          <w:rFonts w:ascii="Calibri" w:hAnsi="Calibri" w:cs="Calibri"/>
          <w:i/>
          <w:iCs/>
          <w:color w:val="4C4C4C"/>
          <w:sz w:val="22"/>
          <w:szCs w:val="22"/>
        </w:rPr>
      </w:pPr>
    </w:p>
    <w:p w14:paraId="211D96D8" w14:textId="608B28B1" w:rsidR="003D766D" w:rsidRPr="003D766D" w:rsidRDefault="003D766D" w:rsidP="003D766D">
      <w:p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i/>
          <w:iCs/>
          <w:color w:val="4C4C4C"/>
          <w:sz w:val="22"/>
          <w:szCs w:val="22"/>
        </w:rPr>
        <w:t>W przypadku braku możliwości przygotowania wydruku papierowego w kolorze należy wypełnić wniosek i załączniki w udostępnionej wersji monochromatycznej dokumentów.</w:t>
      </w:r>
    </w:p>
    <w:p w14:paraId="0730B018" w14:textId="77777777" w:rsidR="003D766D" w:rsidRDefault="003D766D" w:rsidP="003D766D">
      <w:p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b/>
          <w:bCs/>
          <w:color w:val="4C4C4C"/>
          <w:sz w:val="22"/>
          <w:szCs w:val="22"/>
        </w:rPr>
        <w:t>Kompletne</w:t>
      </w:r>
      <w:r w:rsidRPr="003D766D">
        <w:rPr>
          <w:rFonts w:ascii="Calibri" w:hAnsi="Calibri" w:cs="Calibri"/>
          <w:color w:val="4C4C4C"/>
          <w:sz w:val="22"/>
          <w:szCs w:val="22"/>
        </w:rPr>
        <w:t> wnioski wraz z </w:t>
      </w:r>
      <w:r w:rsidRPr="003D766D">
        <w:rPr>
          <w:rFonts w:ascii="Calibri" w:hAnsi="Calibri" w:cs="Calibri"/>
          <w:b/>
          <w:bCs/>
          <w:color w:val="4C4C4C"/>
          <w:sz w:val="22"/>
          <w:szCs w:val="22"/>
        </w:rPr>
        <w:t>wymaganymi</w:t>
      </w:r>
      <w:r w:rsidRPr="003D766D">
        <w:rPr>
          <w:rFonts w:ascii="Calibri" w:hAnsi="Calibri" w:cs="Calibri"/>
          <w:color w:val="4C4C4C"/>
          <w:sz w:val="22"/>
          <w:szCs w:val="22"/>
        </w:rPr>
        <w:t> załącznikami zostaną rozpatrzone w terminie 14 dni od daty ich złożenia.</w:t>
      </w:r>
    </w:p>
    <w:p w14:paraId="32180923" w14:textId="77777777" w:rsidR="003D766D" w:rsidRPr="003D766D" w:rsidRDefault="003D766D" w:rsidP="003D766D">
      <w:pPr>
        <w:shd w:val="clear" w:color="auto" w:fill="FFFFFF"/>
        <w:jc w:val="both"/>
        <w:rPr>
          <w:rFonts w:ascii="Calibri" w:hAnsi="Calibri" w:cs="Calibri"/>
          <w:color w:val="4C4C4C"/>
          <w:sz w:val="22"/>
          <w:szCs w:val="22"/>
        </w:rPr>
      </w:pPr>
    </w:p>
    <w:p w14:paraId="71E0311A" w14:textId="77777777" w:rsidR="003D766D" w:rsidRDefault="003D766D" w:rsidP="003D766D">
      <w:pPr>
        <w:shd w:val="clear" w:color="auto" w:fill="FFFFFF"/>
        <w:rPr>
          <w:rFonts w:ascii="Calibri" w:hAnsi="Calibri" w:cs="Calibri"/>
          <w:b/>
          <w:bCs/>
          <w:color w:val="4C4C4C"/>
          <w:sz w:val="22"/>
          <w:szCs w:val="22"/>
          <w:u w:val="single"/>
        </w:rPr>
      </w:pPr>
      <w:r w:rsidRPr="003D766D">
        <w:rPr>
          <w:rFonts w:ascii="Calibri" w:hAnsi="Calibri" w:cs="Calibri"/>
          <w:b/>
          <w:bCs/>
          <w:color w:val="4C4C4C"/>
          <w:sz w:val="22"/>
          <w:szCs w:val="22"/>
          <w:u w:val="single"/>
        </w:rPr>
        <w:t>Wszystkie dokumenty znajdą Państwo na stronie oig.opole.pl w zakładce Projekty -&gt; Pierwszy biznes wsparcie na starcie -&gt; Dokumenty do pobrania.</w:t>
      </w:r>
    </w:p>
    <w:p w14:paraId="53757AAC" w14:textId="77777777" w:rsidR="003D766D" w:rsidRDefault="003D766D" w:rsidP="003D766D">
      <w:pPr>
        <w:shd w:val="clear" w:color="auto" w:fill="FFFFFF"/>
        <w:rPr>
          <w:rFonts w:ascii="Calibri" w:hAnsi="Calibri" w:cs="Calibri"/>
          <w:b/>
          <w:bCs/>
          <w:color w:val="4C4C4C"/>
          <w:sz w:val="22"/>
          <w:szCs w:val="22"/>
          <w:u w:val="single"/>
        </w:rPr>
      </w:pPr>
    </w:p>
    <w:p w14:paraId="6941F3D8" w14:textId="35728DDE" w:rsidR="003D766D" w:rsidRDefault="003D766D" w:rsidP="003D766D">
      <w:pPr>
        <w:shd w:val="clear" w:color="auto" w:fill="FFFFFF"/>
        <w:rPr>
          <w:rFonts w:ascii="Calibri" w:hAnsi="Calibri" w:cs="Calibri"/>
          <w:color w:val="4C4C4C"/>
          <w:sz w:val="22"/>
          <w:szCs w:val="22"/>
        </w:rPr>
      </w:pPr>
      <w:hyperlink r:id="rId5" w:history="1">
        <w:r w:rsidRPr="00FE120A">
          <w:rPr>
            <w:rStyle w:val="Hipercze"/>
            <w:rFonts w:ascii="Calibri" w:hAnsi="Calibri" w:cs="Calibri"/>
            <w:sz w:val="22"/>
            <w:szCs w:val="22"/>
          </w:rPr>
          <w:t>https://oig.opole.pl/dokumenty-do-pobrania-wsparcie-na-starcie/</w:t>
        </w:r>
      </w:hyperlink>
      <w:r>
        <w:rPr>
          <w:rFonts w:ascii="Calibri" w:hAnsi="Calibri" w:cs="Calibri"/>
          <w:color w:val="4C4C4C"/>
          <w:sz w:val="22"/>
          <w:szCs w:val="22"/>
        </w:rPr>
        <w:t xml:space="preserve"> </w:t>
      </w:r>
    </w:p>
    <w:p w14:paraId="7D2A4092" w14:textId="77777777" w:rsidR="003D766D" w:rsidRPr="003D766D" w:rsidRDefault="003D766D" w:rsidP="003D766D">
      <w:pPr>
        <w:shd w:val="clear" w:color="auto" w:fill="FFFFFF"/>
        <w:rPr>
          <w:rFonts w:ascii="Calibri" w:hAnsi="Calibri" w:cs="Calibri"/>
          <w:color w:val="4C4C4C"/>
          <w:sz w:val="22"/>
          <w:szCs w:val="22"/>
        </w:rPr>
      </w:pPr>
    </w:p>
    <w:p w14:paraId="40C8AEFA" w14:textId="5BE4C6A1" w:rsidR="003D766D" w:rsidRPr="003D766D" w:rsidRDefault="003D766D" w:rsidP="003D766D">
      <w:pPr>
        <w:shd w:val="clear" w:color="auto" w:fill="FFFFFF"/>
        <w:rPr>
          <w:rFonts w:ascii="Calibri" w:hAnsi="Calibri" w:cs="Calibri"/>
          <w:color w:val="4C4C4C"/>
          <w:sz w:val="22"/>
          <w:szCs w:val="22"/>
        </w:rPr>
      </w:pPr>
      <w:r w:rsidRPr="003D766D">
        <w:rPr>
          <w:rFonts w:ascii="Calibri" w:hAnsi="Calibri" w:cs="Calibri"/>
          <w:b/>
          <w:bCs/>
          <w:color w:val="4C4C4C"/>
          <w:sz w:val="22"/>
          <w:szCs w:val="22"/>
        </w:rPr>
        <w:t>W przypadku pytań, zapraszamy do kontaktu: tel. 77</w:t>
      </w:r>
      <w:r>
        <w:rPr>
          <w:rFonts w:ascii="Calibri" w:hAnsi="Calibri" w:cs="Calibri"/>
          <w:b/>
          <w:bCs/>
          <w:color w:val="4C4C4C"/>
          <w:sz w:val="22"/>
          <w:szCs w:val="22"/>
        </w:rPr>
        <w:t xml:space="preserve"> </w:t>
      </w:r>
      <w:r w:rsidRPr="003D766D">
        <w:rPr>
          <w:rFonts w:ascii="Calibri" w:hAnsi="Calibri" w:cs="Calibri"/>
          <w:b/>
          <w:bCs/>
          <w:color w:val="4C4C4C"/>
          <w:sz w:val="22"/>
          <w:szCs w:val="22"/>
        </w:rPr>
        <w:t>4417669</w:t>
      </w:r>
      <w:r>
        <w:rPr>
          <w:rFonts w:ascii="Calibri" w:hAnsi="Calibri" w:cs="Calibri"/>
          <w:b/>
          <w:bCs/>
          <w:color w:val="4C4C4C"/>
          <w:sz w:val="22"/>
          <w:szCs w:val="22"/>
        </w:rPr>
        <w:t xml:space="preserve">, </w:t>
      </w:r>
      <w:r w:rsidRPr="003D766D">
        <w:rPr>
          <w:rFonts w:ascii="Calibri" w:hAnsi="Calibri" w:cs="Calibri"/>
          <w:b/>
          <w:bCs/>
          <w:color w:val="4C4C4C"/>
          <w:sz w:val="22"/>
          <w:szCs w:val="22"/>
        </w:rPr>
        <w:t>602 127 170, </w:t>
      </w:r>
      <w:hyperlink r:id="rId6" w:history="1">
        <w:r w:rsidRPr="003D766D">
          <w:rPr>
            <w:rFonts w:ascii="Calibri" w:hAnsi="Calibri" w:cs="Calibri"/>
            <w:b/>
            <w:bCs/>
            <w:color w:val="337AB7"/>
            <w:sz w:val="22"/>
            <w:szCs w:val="22"/>
            <w:u w:val="single"/>
          </w:rPr>
          <w:t>pzajac@rarinwestor.pl</w:t>
        </w:r>
      </w:hyperlink>
    </w:p>
    <w:p w14:paraId="00E727DF" w14:textId="77777777" w:rsidR="00E458EC" w:rsidRDefault="00E458EC"/>
    <w:sectPr w:rsidR="00E4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D3E87"/>
    <w:multiLevelType w:val="hybridMultilevel"/>
    <w:tmpl w:val="39560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7506"/>
    <w:multiLevelType w:val="hybridMultilevel"/>
    <w:tmpl w:val="DB6C70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3977">
    <w:abstractNumId w:val="0"/>
  </w:num>
  <w:num w:numId="2" w16cid:durableId="1754738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8B"/>
    <w:rsid w:val="003D766D"/>
    <w:rsid w:val="007E37A4"/>
    <w:rsid w:val="00AA7826"/>
    <w:rsid w:val="00E42400"/>
    <w:rsid w:val="00E458EC"/>
    <w:rsid w:val="00F04A8B"/>
    <w:rsid w:val="00F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BAA1"/>
  <w15:chartTrackingRefBased/>
  <w15:docId w15:val="{C336A35A-5A8D-49A0-8636-F8C4FDD7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A4"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A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rsid w:val="007E37A4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4A8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04A8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04A8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04A8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4A8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4A8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04A8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37A4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E37A4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4A8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04A8B"/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04A8B"/>
    <w:rPr>
      <w:rFonts w:asciiTheme="minorHAnsi" w:eastAsiaTheme="majorEastAsia" w:hAnsiTheme="minorHAnsi" w:cstheme="majorBidi"/>
      <w:i/>
      <w:iCs/>
      <w:color w:val="0F4761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04A8B"/>
    <w:rPr>
      <w:rFonts w:asciiTheme="minorHAnsi" w:eastAsiaTheme="majorEastAsia" w:hAnsiTheme="minorHAnsi" w:cstheme="majorBidi"/>
      <w:color w:val="0F4761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04A8B"/>
    <w:rPr>
      <w:rFonts w:asciiTheme="minorHAnsi" w:eastAsiaTheme="majorEastAsia" w:hAnsiTheme="minorHAnsi" w:cstheme="majorBidi"/>
      <w:i/>
      <w:iCs/>
      <w:color w:val="595959" w:themeColor="text1" w:themeTint="A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04A8B"/>
    <w:rPr>
      <w:rFonts w:asciiTheme="minorHAnsi" w:eastAsiaTheme="majorEastAsia" w:hAnsiTheme="minorHAnsi" w:cstheme="majorBidi"/>
      <w:color w:val="595959" w:themeColor="text1" w:themeTint="A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04A8B"/>
    <w:rPr>
      <w:rFonts w:asciiTheme="minorHAnsi" w:eastAsiaTheme="majorEastAsia" w:hAnsiTheme="minorHAnsi" w:cstheme="majorBidi"/>
      <w:i/>
      <w:iCs/>
      <w:color w:val="272727" w:themeColor="text1" w:themeTint="D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04A8B"/>
    <w:rPr>
      <w:rFonts w:asciiTheme="minorHAnsi" w:eastAsiaTheme="majorEastAsia" w:hAnsiTheme="minorHAnsi" w:cstheme="majorBidi"/>
      <w:color w:val="272727" w:themeColor="text1" w:themeTint="D8"/>
      <w:lang w:eastAsia="pl-PL"/>
    </w:rPr>
  </w:style>
  <w:style w:type="paragraph" w:styleId="Tytu">
    <w:name w:val="Title"/>
    <w:basedOn w:val="Normalny"/>
    <w:next w:val="Normalny"/>
    <w:link w:val="TytuZnak"/>
    <w:qFormat/>
    <w:rsid w:val="00F04A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04A8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04A8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04A8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F04A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04A8B"/>
    <w:rPr>
      <w:i/>
      <w:iCs/>
      <w:color w:val="404040" w:themeColor="text1" w:themeTint="BF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F04A8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A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A8B"/>
    <w:rPr>
      <w:i/>
      <w:iCs/>
      <w:color w:val="0F4761" w:themeColor="accent1" w:themeShade="BF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F04A8B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3D766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766D"/>
    <w:rPr>
      <w:b/>
      <w:bCs/>
    </w:rPr>
  </w:style>
  <w:style w:type="character" w:styleId="Uwydatnienie">
    <w:name w:val="Emphasis"/>
    <w:basedOn w:val="Domylnaczcionkaakapitu"/>
    <w:uiPriority w:val="20"/>
    <w:qFormat/>
    <w:rsid w:val="003D766D"/>
    <w:rPr>
      <w:i/>
      <w:iCs/>
    </w:rPr>
  </w:style>
  <w:style w:type="character" w:styleId="Hipercze">
    <w:name w:val="Hyperlink"/>
    <w:basedOn w:val="Domylnaczcionkaakapitu"/>
    <w:uiPriority w:val="99"/>
    <w:unhideWhenUsed/>
    <w:rsid w:val="003D76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ajac@rarinwestor.pl" TargetMode="External"/><Relationship Id="rId5" Type="http://schemas.openxmlformats.org/officeDocument/2006/relationships/hyperlink" Target="https://oig.opole.pl/dokumenty-do-pobrania-wsparcie-na-starc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CAM3</dc:creator>
  <cp:keywords/>
  <dc:description/>
  <cp:lastModifiedBy>CAM3</cp:lastModifiedBy>
  <cp:revision>3</cp:revision>
  <dcterms:created xsi:type="dcterms:W3CDTF">2024-07-12T08:51:00Z</dcterms:created>
  <dcterms:modified xsi:type="dcterms:W3CDTF">2024-07-12T08:55:00Z</dcterms:modified>
</cp:coreProperties>
</file>